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0F85" w:rsidRDefault="00E707DB">
      <w:pPr>
        <w:ind w:right="-27"/>
        <w:jc w:val="center"/>
        <w:rPr>
          <w:rFonts w:ascii="Verdana" w:hAnsi="Verdana" w:cs="Verdana"/>
          <w:b/>
          <w:smallCaps/>
          <w:sz w:val="19"/>
          <w:szCs w:val="19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-379095</wp:posOffset>
            </wp:positionV>
            <wp:extent cx="1190625" cy="1109980"/>
            <wp:effectExtent l="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9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381">
        <w:rPr>
          <w:rFonts w:ascii="Helvetica" w:hAnsi="Helvetica" w:cs="Helvetica"/>
          <w:color w:val="CE3575"/>
        </w:rPr>
        <w:t xml:space="preserve">       </w:t>
      </w:r>
      <w:r w:rsidR="00F57381">
        <w:rPr>
          <w:rFonts w:ascii="Helvetica" w:hAnsi="Helvetica" w:cs="Helvetica"/>
          <w:color w:val="CE3575"/>
        </w:rPr>
        <w:tab/>
      </w:r>
      <w:r w:rsidR="00F57381">
        <w:rPr>
          <w:rFonts w:ascii="Helvetica" w:hAnsi="Helvetica" w:cs="Helvetica"/>
          <w:color w:val="CE3575"/>
        </w:rPr>
        <w:tab/>
      </w:r>
    </w:p>
    <w:p w:rsidR="000F2AEB" w:rsidRDefault="000F2AEB" w:rsidP="000F2AEB"/>
    <w:p w:rsidR="000F2AEB" w:rsidRDefault="000F2AEB" w:rsidP="000F2AEB">
      <w:pPr>
        <w:jc w:val="center"/>
        <w:rPr>
          <w:rFonts w:ascii="Calibri" w:hAnsi="Calibri" w:cs="Calibri"/>
        </w:rPr>
      </w:pPr>
    </w:p>
    <w:p w:rsidR="00740F85" w:rsidRDefault="00740F85">
      <w:pPr>
        <w:ind w:right="-27"/>
        <w:jc w:val="center"/>
        <w:rPr>
          <w:b/>
          <w:smallCaps/>
        </w:rPr>
      </w:pPr>
    </w:p>
    <w:p w:rsidR="00740F85" w:rsidRDefault="00740F85">
      <w:pPr>
        <w:ind w:right="-27"/>
        <w:jc w:val="center"/>
        <w:rPr>
          <w:b/>
          <w:smallCaps/>
        </w:rPr>
      </w:pPr>
    </w:p>
    <w:p w:rsidR="00740F85" w:rsidRDefault="00740F85">
      <w:pPr>
        <w:ind w:right="-27"/>
        <w:jc w:val="center"/>
        <w:rPr>
          <w:b/>
          <w:smallCaps/>
        </w:rPr>
      </w:pPr>
    </w:p>
    <w:p w:rsidR="00F57381" w:rsidRDefault="00F57381">
      <w:pPr>
        <w:ind w:right="-27"/>
        <w:jc w:val="center"/>
        <w:rPr>
          <w:b/>
          <w:smallCaps/>
          <w:color w:val="595959"/>
          <w:sz w:val="36"/>
        </w:rPr>
      </w:pPr>
    </w:p>
    <w:p w:rsidR="004B64FD" w:rsidRPr="004B64FD" w:rsidRDefault="005606D1" w:rsidP="007A78B2">
      <w:pPr>
        <w:pStyle w:val="Nessunaspaziatura"/>
        <w:ind w:left="1416" w:firstLine="708"/>
        <w:rPr>
          <w:rFonts w:ascii="Cambria" w:hAnsi="Cambria"/>
          <w:b/>
          <w:bCs/>
          <w:color w:val="548DD4"/>
          <w:sz w:val="52"/>
          <w:szCs w:val="52"/>
        </w:rPr>
      </w:pPr>
      <w:r>
        <w:rPr>
          <w:rFonts w:ascii="Cambria" w:hAnsi="Cambria"/>
          <w:b/>
          <w:bCs/>
          <w:color w:val="548DD4"/>
          <w:sz w:val="52"/>
          <w:szCs w:val="52"/>
        </w:rPr>
        <w:t xml:space="preserve">                  </w:t>
      </w:r>
      <w:r w:rsidR="007A78B2">
        <w:rPr>
          <w:rFonts w:ascii="Cambria" w:hAnsi="Cambria"/>
          <w:b/>
          <w:bCs/>
          <w:color w:val="548DD4"/>
          <w:sz w:val="52"/>
          <w:szCs w:val="52"/>
        </w:rPr>
        <w:t>201</w:t>
      </w:r>
      <w:r w:rsidR="00165989">
        <w:rPr>
          <w:rFonts w:ascii="Cambria" w:hAnsi="Cambria"/>
          <w:b/>
          <w:bCs/>
          <w:color w:val="548DD4"/>
          <w:sz w:val="52"/>
          <w:szCs w:val="52"/>
        </w:rPr>
        <w:t>7</w:t>
      </w:r>
    </w:p>
    <w:p w:rsidR="004B64FD" w:rsidRPr="004B64FD" w:rsidRDefault="007A78B2" w:rsidP="004B64FD">
      <w:pPr>
        <w:pStyle w:val="Nessunaspaziatura"/>
        <w:rPr>
          <w:rFonts w:ascii="Cambria" w:hAnsi="Cambria"/>
          <w:b/>
          <w:bCs/>
          <w:color w:val="548DD4"/>
          <w:sz w:val="52"/>
          <w:szCs w:val="52"/>
        </w:rPr>
      </w:pPr>
      <w:r>
        <w:rPr>
          <w:rFonts w:ascii="Cambria" w:hAnsi="Cambria"/>
          <w:b/>
          <w:bCs/>
          <w:color w:val="548DD4"/>
          <w:sz w:val="52"/>
          <w:szCs w:val="52"/>
        </w:rPr>
        <w:t xml:space="preserve">                   </w:t>
      </w:r>
      <w:r w:rsidR="004B64FD" w:rsidRPr="004B64FD">
        <w:rPr>
          <w:rFonts w:ascii="Cambria" w:hAnsi="Cambria"/>
          <w:b/>
          <w:bCs/>
          <w:color w:val="548DD4"/>
          <w:sz w:val="52"/>
          <w:szCs w:val="52"/>
        </w:rPr>
        <w:t>Progetto  dei CDE italiani</w:t>
      </w:r>
    </w:p>
    <w:p w:rsidR="00A03FDF" w:rsidRPr="00740F85" w:rsidRDefault="00A03FDF">
      <w:pPr>
        <w:ind w:right="-27"/>
        <w:jc w:val="center"/>
        <w:rPr>
          <w:b/>
          <w:smallCaps/>
          <w:color w:val="595959"/>
          <w:sz w:val="36"/>
        </w:rPr>
      </w:pPr>
    </w:p>
    <w:p w:rsidR="007A78B2" w:rsidRPr="007A78B2" w:rsidRDefault="007A78B2" w:rsidP="007A78B2">
      <w:pPr>
        <w:jc w:val="center"/>
        <w:rPr>
          <w:rFonts w:ascii="Calibri" w:hAnsi="Calibri" w:cs="Arial"/>
          <w:b/>
          <w:bCs/>
          <w:i/>
          <w:iCs/>
          <w:color w:val="0070C0"/>
          <w:sz w:val="40"/>
          <w:szCs w:val="40"/>
        </w:rPr>
      </w:pPr>
      <w:r w:rsidRPr="007A78B2">
        <w:rPr>
          <w:rFonts w:ascii="Calibri" w:hAnsi="Calibri" w:cs="Arial"/>
          <w:b/>
          <w:bCs/>
          <w:i/>
          <w:iCs/>
          <w:color w:val="0070C0"/>
          <w:sz w:val="40"/>
          <w:szCs w:val="40"/>
        </w:rPr>
        <w:t xml:space="preserve">«60 ANNI DI UNIONE EUROPEA: </w:t>
      </w:r>
    </w:p>
    <w:p w:rsidR="00A03FDF" w:rsidRDefault="007A78B2" w:rsidP="007A78B2">
      <w:pPr>
        <w:jc w:val="center"/>
        <w:rPr>
          <w:rFonts w:ascii="Calibri" w:hAnsi="Calibri" w:cs="Arial"/>
          <w:b/>
          <w:bCs/>
          <w:i/>
          <w:iCs/>
          <w:color w:val="0070C0"/>
          <w:sz w:val="40"/>
          <w:szCs w:val="40"/>
        </w:rPr>
      </w:pPr>
      <w:r w:rsidRPr="007A78B2">
        <w:rPr>
          <w:rFonts w:ascii="Calibri" w:hAnsi="Calibri" w:cs="Arial"/>
          <w:b/>
          <w:bCs/>
          <w:i/>
          <w:iCs/>
          <w:color w:val="0070C0"/>
          <w:sz w:val="40"/>
          <w:szCs w:val="40"/>
        </w:rPr>
        <w:t>SFIDE E PROSPETTIVE PER L'EUROPA DI OGGI E DI DOMANI»</w:t>
      </w:r>
    </w:p>
    <w:p w:rsidR="00740F85" w:rsidRDefault="00740F85">
      <w:pPr>
        <w:ind w:right="-27"/>
        <w:jc w:val="center"/>
        <w:rPr>
          <w:b/>
          <w:smallCaps/>
          <w:sz w:val="36"/>
          <w:szCs w:val="36"/>
        </w:rPr>
      </w:pPr>
    </w:p>
    <w:p w:rsidR="00A03FDF" w:rsidRDefault="00A03FDF">
      <w:pPr>
        <w:jc w:val="center"/>
        <w:rPr>
          <w:rFonts w:ascii="Georgia" w:hAnsi="Georgia" w:cs="Georgia"/>
          <w:b/>
          <w:sz w:val="36"/>
        </w:rPr>
      </w:pPr>
    </w:p>
    <w:p w:rsidR="00740F85" w:rsidRDefault="00740F85">
      <w:pPr>
        <w:jc w:val="center"/>
        <w:rPr>
          <w:rFonts w:ascii="Georgia" w:hAnsi="Georgia" w:cs="Georgia"/>
          <w:b/>
          <w:sz w:val="36"/>
        </w:rPr>
      </w:pPr>
      <w:r>
        <w:rPr>
          <w:rFonts w:ascii="Georgia" w:hAnsi="Georgia" w:cs="Georgia"/>
          <w:b/>
          <w:sz w:val="36"/>
        </w:rPr>
        <w:t xml:space="preserve">Centro di Documentazione Europea </w:t>
      </w:r>
    </w:p>
    <w:p w:rsidR="00740F85" w:rsidRPr="0047291A" w:rsidRDefault="0047291A" w:rsidP="0047291A">
      <w:pPr>
        <w:ind w:right="-27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UNIVERSITA’ DEGLI STUDI DI C</w:t>
      </w:r>
      <w:r w:rsidRPr="0047291A">
        <w:rPr>
          <w:b/>
          <w:smallCaps/>
          <w:sz w:val="28"/>
          <w:szCs w:val="28"/>
        </w:rPr>
        <w:t>ATANZARO</w:t>
      </w:r>
      <w:r w:rsidR="005A5514" w:rsidRPr="0047291A">
        <w:rPr>
          <w:b/>
          <w:smallCaps/>
          <w:sz w:val="28"/>
          <w:szCs w:val="28"/>
        </w:rPr>
        <w:br/>
      </w:r>
    </w:p>
    <w:p w:rsidR="005A5514" w:rsidRDefault="005A5514">
      <w:pPr>
        <w:ind w:right="-27"/>
        <w:jc w:val="center"/>
        <w:rPr>
          <w:b/>
          <w:smallCaps/>
        </w:rPr>
      </w:pPr>
    </w:p>
    <w:p w:rsidR="005A5514" w:rsidRDefault="005A5514">
      <w:pPr>
        <w:ind w:right="-27"/>
        <w:jc w:val="center"/>
        <w:rPr>
          <w:b/>
          <w:smallCaps/>
        </w:rPr>
      </w:pPr>
    </w:p>
    <w:p w:rsidR="005A5514" w:rsidRDefault="005A5514">
      <w:pPr>
        <w:ind w:right="-27"/>
        <w:jc w:val="center"/>
        <w:rPr>
          <w:b/>
          <w:smallCaps/>
        </w:rPr>
      </w:pPr>
    </w:p>
    <w:p w:rsidR="00740F85" w:rsidRDefault="005A5514">
      <w:pPr>
        <w:ind w:right="-27"/>
        <w:jc w:val="center"/>
        <w:rPr>
          <w:rFonts w:ascii="Calibri" w:hAnsi="Calibri" w:cs="Calibri"/>
          <w:b/>
          <w:smallCaps/>
          <w:sz w:val="40"/>
          <w:szCs w:val="40"/>
        </w:rPr>
      </w:pPr>
      <w:r>
        <w:rPr>
          <w:rFonts w:ascii="Calibri" w:hAnsi="Calibri" w:cs="Calibri"/>
          <w:b/>
          <w:smallCaps/>
          <w:sz w:val="40"/>
          <w:szCs w:val="40"/>
        </w:rPr>
        <w:t>titolo e data</w:t>
      </w:r>
    </w:p>
    <w:p w:rsidR="00B84357" w:rsidRDefault="007A78B2">
      <w:pPr>
        <w:ind w:right="-27"/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7A78B2">
        <w:rPr>
          <w:rFonts w:ascii="Calibri" w:hAnsi="Calibri" w:cs="Calibri"/>
          <w:b/>
          <w:smallCaps/>
          <w:sz w:val="40"/>
          <w:szCs w:val="40"/>
        </w:rPr>
        <w:t>LA GESTIONE DELLE MIGRAZIONI:  UNA SFIDA PER L’EUROPA DEMOCRATICA”</w:t>
      </w:r>
    </w:p>
    <w:p w:rsidR="00740F85" w:rsidRDefault="007A78B2" w:rsidP="007A78B2">
      <w:pPr>
        <w:ind w:right="-27"/>
        <w:rPr>
          <w:rFonts w:ascii="Calibri" w:hAnsi="Calibri" w:cs="Calibri"/>
          <w:b/>
          <w:smallCaps/>
          <w:sz w:val="40"/>
          <w:szCs w:val="40"/>
        </w:rPr>
      </w:pPr>
      <w:r>
        <w:rPr>
          <w:rFonts w:ascii="Calibri" w:hAnsi="Calibri" w:cs="Calibri"/>
          <w:b/>
          <w:smallCaps/>
          <w:sz w:val="40"/>
          <w:szCs w:val="40"/>
        </w:rPr>
        <w:t xml:space="preserve">                       </w:t>
      </w:r>
      <w:r>
        <w:rPr>
          <w:rFonts w:ascii="Calibri" w:hAnsi="Calibri" w:cs="Calibri"/>
          <w:b/>
          <w:smallCaps/>
          <w:sz w:val="40"/>
          <w:szCs w:val="40"/>
        </w:rPr>
        <w:tab/>
        <w:t>DATA  8 MAGGIO 2017 ORE 9,</w:t>
      </w:r>
      <w:r w:rsidRPr="007A78B2">
        <w:rPr>
          <w:rFonts w:ascii="Calibri" w:hAnsi="Calibri" w:cs="Calibri"/>
          <w:b/>
          <w:smallCaps/>
          <w:sz w:val="40"/>
          <w:szCs w:val="40"/>
        </w:rPr>
        <w:t>30</w:t>
      </w:r>
    </w:p>
    <w:p w:rsidR="00740F85" w:rsidRDefault="00740F85">
      <w:pPr>
        <w:ind w:right="-27"/>
        <w:jc w:val="center"/>
        <w:rPr>
          <w:b/>
          <w:smallCaps/>
        </w:rPr>
      </w:pPr>
    </w:p>
    <w:p w:rsidR="00740F85" w:rsidRDefault="00740F85">
      <w:pPr>
        <w:ind w:right="-27"/>
        <w:jc w:val="center"/>
        <w:rPr>
          <w:b/>
          <w:smallCaps/>
        </w:rPr>
      </w:pPr>
    </w:p>
    <w:p w:rsidR="00740F85" w:rsidRDefault="00740F85">
      <w:pPr>
        <w:ind w:right="-27"/>
        <w:jc w:val="center"/>
        <w:rPr>
          <w:b/>
          <w:smallCaps/>
        </w:rPr>
      </w:pPr>
    </w:p>
    <w:p w:rsidR="00740F85" w:rsidRDefault="00740F85">
      <w:pPr>
        <w:ind w:right="-27"/>
        <w:jc w:val="center"/>
        <w:rPr>
          <w:b/>
          <w:smallCaps/>
        </w:rPr>
      </w:pPr>
    </w:p>
    <w:p w:rsidR="00740F85" w:rsidRDefault="00740F85">
      <w:pPr>
        <w:ind w:right="-27"/>
        <w:jc w:val="center"/>
        <w:rPr>
          <w:b/>
          <w:smallCaps/>
        </w:rPr>
      </w:pPr>
    </w:p>
    <w:p w:rsidR="00F57381" w:rsidRDefault="00F57381">
      <w:pPr>
        <w:ind w:right="-27"/>
        <w:jc w:val="center"/>
        <w:rPr>
          <w:b/>
          <w:smallCaps/>
        </w:rPr>
      </w:pPr>
    </w:p>
    <w:p w:rsidR="00F57381" w:rsidRDefault="00F57381">
      <w:pPr>
        <w:ind w:right="-27"/>
        <w:jc w:val="center"/>
        <w:rPr>
          <w:b/>
          <w:smallCaps/>
        </w:rPr>
      </w:pPr>
    </w:p>
    <w:p w:rsidR="00F57381" w:rsidRDefault="00F57381">
      <w:pPr>
        <w:ind w:right="-27"/>
        <w:jc w:val="center"/>
        <w:rPr>
          <w:b/>
          <w:smallCaps/>
        </w:rPr>
      </w:pPr>
    </w:p>
    <w:p w:rsidR="00D10C1D" w:rsidRDefault="00D10C1D">
      <w:pPr>
        <w:ind w:right="-27"/>
        <w:jc w:val="center"/>
        <w:rPr>
          <w:b/>
          <w:smallCaps/>
        </w:rPr>
      </w:pPr>
    </w:p>
    <w:p w:rsidR="00F57381" w:rsidRDefault="00F57381">
      <w:pPr>
        <w:ind w:right="-27"/>
        <w:jc w:val="center"/>
        <w:rPr>
          <w:b/>
          <w:smallCaps/>
        </w:rPr>
      </w:pPr>
    </w:p>
    <w:p w:rsidR="00F57381" w:rsidRDefault="00F57381">
      <w:pPr>
        <w:ind w:right="-27"/>
        <w:jc w:val="center"/>
        <w:rPr>
          <w:b/>
          <w:smallCaps/>
        </w:rPr>
      </w:pPr>
    </w:p>
    <w:p w:rsidR="00F57381" w:rsidRDefault="00F57381">
      <w:pPr>
        <w:ind w:right="-27"/>
        <w:jc w:val="center"/>
        <w:rPr>
          <w:b/>
          <w:smallCaps/>
        </w:rPr>
      </w:pPr>
    </w:p>
    <w:p w:rsidR="00F57381" w:rsidRDefault="00F57381">
      <w:pPr>
        <w:ind w:right="-27"/>
        <w:jc w:val="center"/>
        <w:rPr>
          <w:b/>
          <w:smallCaps/>
        </w:rPr>
      </w:pPr>
    </w:p>
    <w:p w:rsidR="00F57381" w:rsidRDefault="00F57381">
      <w:pPr>
        <w:ind w:right="-27"/>
        <w:jc w:val="center"/>
        <w:rPr>
          <w:b/>
          <w:smallCaps/>
        </w:rPr>
      </w:pPr>
    </w:p>
    <w:p w:rsidR="00D10C1D" w:rsidRDefault="00D10C1D">
      <w:pPr>
        <w:ind w:right="-27"/>
        <w:jc w:val="center"/>
        <w:rPr>
          <w:b/>
          <w:smallCaps/>
        </w:rPr>
      </w:pPr>
    </w:p>
    <w:p w:rsidR="00D10C1D" w:rsidRDefault="00D10C1D">
      <w:pPr>
        <w:ind w:right="-27"/>
        <w:jc w:val="center"/>
        <w:rPr>
          <w:b/>
          <w:smallCaps/>
        </w:rPr>
      </w:pPr>
    </w:p>
    <w:p w:rsidR="00D10C1D" w:rsidRDefault="00D10C1D">
      <w:pPr>
        <w:ind w:right="-27"/>
        <w:jc w:val="center"/>
        <w:rPr>
          <w:b/>
          <w:smallCaps/>
        </w:rPr>
      </w:pPr>
    </w:p>
    <w:p w:rsidR="00D10C1D" w:rsidRDefault="00D10C1D">
      <w:pPr>
        <w:ind w:right="-27"/>
        <w:jc w:val="center"/>
        <w:rPr>
          <w:b/>
          <w:smallCaps/>
        </w:rPr>
      </w:pPr>
    </w:p>
    <w:p w:rsidR="00D10C1D" w:rsidRDefault="00D10C1D">
      <w:pPr>
        <w:ind w:right="-27"/>
        <w:jc w:val="center"/>
        <w:rPr>
          <w:b/>
          <w:smallCaps/>
        </w:rPr>
      </w:pPr>
    </w:p>
    <w:p w:rsidR="00D10C1D" w:rsidRDefault="00D10C1D">
      <w:pPr>
        <w:ind w:right="-27"/>
        <w:jc w:val="center"/>
        <w:rPr>
          <w:b/>
          <w:smallCaps/>
        </w:rPr>
      </w:pPr>
    </w:p>
    <w:p w:rsidR="00D10C1D" w:rsidRDefault="00D10C1D">
      <w:pPr>
        <w:ind w:right="-27"/>
        <w:jc w:val="center"/>
        <w:rPr>
          <w:b/>
          <w:smallCaps/>
        </w:rPr>
      </w:pPr>
    </w:p>
    <w:p w:rsidR="004B64FD" w:rsidRDefault="004B64FD">
      <w:pPr>
        <w:ind w:right="-27"/>
        <w:jc w:val="center"/>
        <w:rPr>
          <w:b/>
          <w:smallCaps/>
        </w:rPr>
      </w:pPr>
    </w:p>
    <w:p w:rsidR="004B64FD" w:rsidRDefault="004B64FD">
      <w:pPr>
        <w:ind w:right="-27"/>
        <w:jc w:val="center"/>
        <w:rPr>
          <w:b/>
          <w:smallCaps/>
        </w:rPr>
      </w:pPr>
    </w:p>
    <w:p w:rsidR="004B64FD" w:rsidRDefault="004B64FD">
      <w:pPr>
        <w:ind w:right="-27"/>
        <w:jc w:val="center"/>
        <w:rPr>
          <w:b/>
          <w:smallCaps/>
        </w:rPr>
      </w:pPr>
    </w:p>
    <w:p w:rsidR="004B64FD" w:rsidRDefault="004B64FD">
      <w:pPr>
        <w:ind w:right="-27"/>
        <w:jc w:val="center"/>
        <w:rPr>
          <w:b/>
          <w:smallCaps/>
        </w:rPr>
      </w:pPr>
    </w:p>
    <w:p w:rsidR="004B64FD" w:rsidRDefault="004B64FD">
      <w:pPr>
        <w:ind w:right="-27"/>
        <w:jc w:val="center"/>
        <w:rPr>
          <w:b/>
          <w:small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E1296" w:rsidRPr="00D10C1D" w:rsidTr="000C0150">
        <w:tc>
          <w:tcPr>
            <w:tcW w:w="4889" w:type="dxa"/>
            <w:shd w:val="clear" w:color="auto" w:fill="548DD4"/>
          </w:tcPr>
          <w:p w:rsidR="009E1296" w:rsidRPr="00D10C1D" w:rsidRDefault="009E1296" w:rsidP="00740F85">
            <w:pPr>
              <w:rPr>
                <w:bCs/>
                <w:color w:val="FFFFFF"/>
              </w:rPr>
            </w:pPr>
          </w:p>
        </w:tc>
        <w:tc>
          <w:tcPr>
            <w:tcW w:w="4889" w:type="dxa"/>
            <w:shd w:val="clear" w:color="auto" w:fill="548DD4"/>
          </w:tcPr>
          <w:p w:rsidR="009E1296" w:rsidRPr="00D10C1D" w:rsidRDefault="009E1296" w:rsidP="00740F85">
            <w:pPr>
              <w:rPr>
                <w:bCs/>
                <w:color w:val="FFFFFF"/>
              </w:rPr>
            </w:pPr>
          </w:p>
        </w:tc>
      </w:tr>
    </w:tbl>
    <w:p w:rsidR="00740F85" w:rsidRPr="00BD3BDC" w:rsidRDefault="00740F85" w:rsidP="009E1296"/>
    <w:p w:rsidR="009E1296" w:rsidRPr="00740F85" w:rsidRDefault="009E1296">
      <w:pPr>
        <w:jc w:val="center"/>
        <w:rPr>
          <w:b/>
          <w:color w:val="595959"/>
          <w:sz w:val="28"/>
          <w:szCs w:val="28"/>
        </w:rPr>
      </w:pPr>
      <w:r w:rsidRPr="00740F85">
        <w:rPr>
          <w:b/>
          <w:color w:val="595959"/>
          <w:sz w:val="28"/>
          <w:szCs w:val="28"/>
        </w:rPr>
        <w:t>Scheda riepilogativa di sintesi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56"/>
        <w:gridCol w:w="236"/>
      </w:tblGrid>
      <w:tr w:rsidR="009E1296" w:rsidRPr="00D10C1D" w:rsidTr="00D10C1D">
        <w:tc>
          <w:tcPr>
            <w:tcW w:w="9556" w:type="dxa"/>
            <w:shd w:val="clear" w:color="auto" w:fill="0070C0"/>
          </w:tcPr>
          <w:p w:rsidR="009E1296" w:rsidRPr="00D10C1D" w:rsidRDefault="009E1296" w:rsidP="00740F85">
            <w:pPr>
              <w:rPr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70C0"/>
          </w:tcPr>
          <w:p w:rsidR="009E1296" w:rsidRPr="00D10C1D" w:rsidRDefault="009E1296" w:rsidP="00740F85">
            <w:pPr>
              <w:rPr>
                <w:bCs/>
                <w:color w:val="FFFFFF"/>
              </w:rPr>
            </w:pPr>
          </w:p>
        </w:tc>
      </w:tr>
    </w:tbl>
    <w:p w:rsidR="00740F85" w:rsidRPr="009E1296" w:rsidRDefault="00740F85">
      <w:pPr>
        <w:jc w:val="center"/>
        <w:rPr>
          <w:b/>
          <w:smallCaps/>
          <w:sz w:val="28"/>
          <w:szCs w:val="28"/>
        </w:rPr>
      </w:pPr>
    </w:p>
    <w:p w:rsidR="00740F85" w:rsidRDefault="00740F85" w:rsidP="009E1296"/>
    <w:p w:rsidR="00BD3BDC" w:rsidRPr="00BD3BDC" w:rsidRDefault="00BD3BDC" w:rsidP="00BD3BDC">
      <w:pPr>
        <w:pStyle w:val="Titolo2"/>
        <w:shd w:val="clear" w:color="auto" w:fill="FFFFFF"/>
        <w:spacing w:line="269" w:lineRule="atLeast"/>
        <w:rPr>
          <w:rFonts w:ascii="Arial" w:hAnsi="Arial" w:cs="Arial"/>
          <w:i w:val="0"/>
          <w:color w:val="339900"/>
          <w:spacing w:val="-15"/>
          <w:szCs w:val="24"/>
        </w:rPr>
      </w:pPr>
    </w:p>
    <w:p w:rsidR="00740F85" w:rsidRPr="007A78B2" w:rsidRDefault="002D7CC3" w:rsidP="007A78B2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Titolo del progetto di rete: </w:t>
      </w:r>
      <w:r w:rsidR="007A78B2" w:rsidRPr="007A78B2">
        <w:rPr>
          <w:rFonts w:ascii="Arial" w:hAnsi="Arial" w:cs="Arial"/>
          <w:b/>
          <w:sz w:val="24"/>
          <w:szCs w:val="24"/>
        </w:rPr>
        <w:t xml:space="preserve">«60 ANNI DI UNIONE EUROPEA: </w:t>
      </w:r>
      <w:r w:rsidR="007A78B2">
        <w:rPr>
          <w:rFonts w:ascii="Arial" w:hAnsi="Arial" w:cs="Arial"/>
          <w:b/>
          <w:sz w:val="24"/>
          <w:szCs w:val="24"/>
        </w:rPr>
        <w:t xml:space="preserve"> </w:t>
      </w:r>
      <w:r w:rsidR="007A78B2" w:rsidRPr="007A78B2">
        <w:rPr>
          <w:rFonts w:ascii="Arial" w:hAnsi="Arial" w:cs="Arial"/>
          <w:b/>
          <w:sz w:val="24"/>
          <w:szCs w:val="24"/>
        </w:rPr>
        <w:t>SFIDE E PROSPETTIVE PER L'EUROPA DI OGGI E DI DOMANI»</w:t>
      </w:r>
    </w:p>
    <w:p w:rsidR="00740F85" w:rsidRPr="00A03FDF" w:rsidRDefault="00740F85" w:rsidP="00A03FDF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03FDF">
        <w:rPr>
          <w:rFonts w:ascii="Arial" w:hAnsi="Arial" w:cs="Arial"/>
          <w:b/>
          <w:sz w:val="24"/>
          <w:szCs w:val="24"/>
        </w:rPr>
        <w:t xml:space="preserve">Durata: </w:t>
      </w:r>
      <w:r w:rsidR="007A78B2">
        <w:rPr>
          <w:rFonts w:ascii="Arial" w:hAnsi="Arial" w:cs="Arial"/>
          <w:sz w:val="24"/>
          <w:szCs w:val="24"/>
        </w:rPr>
        <w:t>2017</w:t>
      </w:r>
    </w:p>
    <w:p w:rsidR="00740F85" w:rsidRDefault="00740F8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Capofila del Progetto: </w:t>
      </w:r>
      <w:r>
        <w:rPr>
          <w:rFonts w:ascii="Arial" w:hAnsi="Arial" w:cs="Arial"/>
          <w:sz w:val="24"/>
        </w:rPr>
        <w:t xml:space="preserve">CDE Università degli Studi di </w:t>
      </w:r>
      <w:r w:rsidR="005A5514">
        <w:rPr>
          <w:rFonts w:ascii="Arial" w:hAnsi="Arial" w:cs="Arial"/>
          <w:sz w:val="24"/>
        </w:rPr>
        <w:t xml:space="preserve">Sassari </w:t>
      </w:r>
      <w:r>
        <w:rPr>
          <w:rFonts w:ascii="Arial" w:hAnsi="Arial" w:cs="Arial"/>
          <w:sz w:val="24"/>
        </w:rPr>
        <w:t>(</w:t>
      </w:r>
      <w:r w:rsidR="002D7CC3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oordinatore nazionale) </w:t>
      </w:r>
    </w:p>
    <w:p w:rsidR="00740F85" w:rsidRDefault="00740F85">
      <w:pPr>
        <w:rPr>
          <w:rFonts w:ascii="Arial" w:hAnsi="Arial" w:cs="Arial"/>
        </w:rPr>
      </w:pPr>
    </w:p>
    <w:p w:rsidR="00740F85" w:rsidRDefault="00740F85">
      <w:pPr>
        <w:rPr>
          <w:rFonts w:ascii="Arial" w:hAnsi="Arial" w:cs="Arial"/>
          <w:sz w:val="24"/>
        </w:rPr>
      </w:pPr>
    </w:p>
    <w:p w:rsidR="00740F85" w:rsidRDefault="00740F85">
      <w:pPr>
        <w:rPr>
          <w:rFonts w:ascii="Arial" w:hAnsi="Arial" w:cs="Arial"/>
        </w:rPr>
      </w:pPr>
    </w:p>
    <w:p w:rsidR="00740F85" w:rsidRDefault="00740F85">
      <w:pPr>
        <w:rPr>
          <w:rFonts w:ascii="Arial" w:hAnsi="Arial" w:cs="Arial"/>
        </w:rPr>
      </w:pPr>
    </w:p>
    <w:p w:rsidR="00740F85" w:rsidRDefault="00740F85">
      <w:pPr>
        <w:rPr>
          <w:rFonts w:ascii="Arial" w:hAnsi="Arial" w:cs="Arial"/>
        </w:rPr>
      </w:pPr>
    </w:p>
    <w:p w:rsidR="00740F85" w:rsidRDefault="00740F85">
      <w:pPr>
        <w:rPr>
          <w:rFonts w:ascii="Arial" w:hAnsi="Arial" w:cs="Arial"/>
        </w:rPr>
      </w:pPr>
    </w:p>
    <w:p w:rsidR="00740F85" w:rsidRDefault="00740F85">
      <w:pPr>
        <w:rPr>
          <w:rFonts w:ascii="Arial" w:hAnsi="Arial" w:cs="Arial"/>
        </w:rPr>
      </w:pPr>
    </w:p>
    <w:p w:rsidR="00740F85" w:rsidRDefault="00740F85">
      <w:pPr>
        <w:rPr>
          <w:rFonts w:ascii="Arial" w:hAnsi="Arial" w:cs="Arial"/>
        </w:rPr>
      </w:pPr>
    </w:p>
    <w:p w:rsidR="00740F85" w:rsidRDefault="00740F85">
      <w:pPr>
        <w:rPr>
          <w:rFonts w:ascii="Arial" w:hAnsi="Arial" w:cs="Arial"/>
        </w:rPr>
      </w:pPr>
    </w:p>
    <w:p w:rsidR="007A78B2" w:rsidRPr="007A78B2" w:rsidRDefault="00740F85" w:rsidP="007A78B2">
      <w:pPr>
        <w:numPr>
          <w:ilvl w:val="0"/>
          <w:numId w:val="3"/>
        </w:numPr>
        <w:rPr>
          <w:rFonts w:ascii="Arial" w:hAnsi="Arial" w:cs="Arial"/>
          <w:bCs/>
          <w:i/>
          <w:iCs/>
          <w:sz w:val="24"/>
        </w:rPr>
      </w:pPr>
      <w:r w:rsidRPr="005A5514">
        <w:rPr>
          <w:rFonts w:ascii="Arial" w:hAnsi="Arial" w:cs="Arial"/>
          <w:b/>
          <w:sz w:val="24"/>
        </w:rPr>
        <w:t>Titolo dell’iniziativa</w:t>
      </w:r>
      <w:r w:rsidRPr="005A5514">
        <w:rPr>
          <w:rFonts w:ascii="Arial" w:hAnsi="Arial" w:cs="Arial"/>
          <w:bCs/>
          <w:i/>
          <w:iCs/>
          <w:sz w:val="24"/>
        </w:rPr>
        <w:t xml:space="preserve">: </w:t>
      </w:r>
      <w:r w:rsidR="007A78B2" w:rsidRPr="007A78B2">
        <w:rPr>
          <w:rFonts w:ascii="Arial" w:hAnsi="Arial" w:cs="Arial"/>
          <w:bCs/>
          <w:i/>
          <w:iCs/>
          <w:sz w:val="24"/>
        </w:rPr>
        <w:t>«60 ANNI DI UNIONE EUROPEA:  SFIDE E PROSPETTIVE PER L'EUROPA DI OGGI E DI DOMANI»</w:t>
      </w:r>
    </w:p>
    <w:p w:rsidR="005A5514" w:rsidRPr="005A5514" w:rsidRDefault="005A5514" w:rsidP="007A78B2">
      <w:pPr>
        <w:numPr>
          <w:ilvl w:val="0"/>
          <w:numId w:val="3"/>
        </w:numPr>
        <w:rPr>
          <w:rFonts w:ascii="Arial" w:hAnsi="Arial" w:cs="Arial"/>
          <w:bCs/>
          <w:i/>
          <w:iCs/>
          <w:sz w:val="24"/>
        </w:rPr>
      </w:pPr>
    </w:p>
    <w:p w:rsidR="0047291A" w:rsidRPr="007A78B2" w:rsidRDefault="00740F85" w:rsidP="0047291A">
      <w:pPr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CDE coordinatore dell’iniziativa</w:t>
      </w:r>
      <w:r>
        <w:rPr>
          <w:rFonts w:ascii="Arial" w:hAnsi="Arial" w:cs="Arial"/>
          <w:sz w:val="24"/>
        </w:rPr>
        <w:t xml:space="preserve">: </w:t>
      </w:r>
      <w:r w:rsidR="0047291A" w:rsidRPr="007A78B2">
        <w:rPr>
          <w:rFonts w:ascii="Arial" w:hAnsi="Arial" w:cs="Arial"/>
          <w:b/>
          <w:sz w:val="24"/>
        </w:rPr>
        <w:t xml:space="preserve">Centro di Documentazione Europea </w:t>
      </w:r>
    </w:p>
    <w:p w:rsidR="00740F85" w:rsidRPr="007A78B2" w:rsidRDefault="0047291A" w:rsidP="0047291A">
      <w:pPr>
        <w:ind w:left="360"/>
        <w:rPr>
          <w:rFonts w:ascii="Arial" w:hAnsi="Arial" w:cs="Arial"/>
          <w:b/>
          <w:bCs/>
          <w:i/>
          <w:iCs/>
          <w:sz w:val="24"/>
        </w:rPr>
      </w:pPr>
      <w:r w:rsidRPr="007A78B2">
        <w:rPr>
          <w:rFonts w:ascii="Arial" w:hAnsi="Arial" w:cs="Arial"/>
          <w:b/>
          <w:sz w:val="24"/>
        </w:rPr>
        <w:t>UNIVERSITA’ DEGLI STUDI DI CATANZARO</w:t>
      </w:r>
    </w:p>
    <w:p w:rsidR="00740F85" w:rsidRDefault="00740F85">
      <w:pPr>
        <w:rPr>
          <w:rFonts w:ascii="Arial" w:hAnsi="Arial" w:cs="Arial"/>
          <w:bCs/>
          <w:i/>
          <w:iCs/>
          <w:sz w:val="24"/>
        </w:rPr>
      </w:pPr>
    </w:p>
    <w:p w:rsidR="0047291A" w:rsidRPr="007A78B2" w:rsidRDefault="00740F85" w:rsidP="0047291A">
      <w:pPr>
        <w:numPr>
          <w:ilvl w:val="0"/>
          <w:numId w:val="3"/>
        </w:numPr>
        <w:rPr>
          <w:rFonts w:ascii="Arial" w:hAnsi="Arial" w:cs="Arial"/>
          <w:b/>
          <w:iCs/>
          <w:sz w:val="24"/>
        </w:rPr>
      </w:pPr>
      <w:r w:rsidRPr="005A5514">
        <w:rPr>
          <w:rFonts w:ascii="Arial" w:hAnsi="Arial" w:cs="Arial"/>
          <w:b/>
          <w:sz w:val="24"/>
        </w:rPr>
        <w:t>Sede dell’iniziativa:</w:t>
      </w:r>
      <w:r w:rsidRPr="005A5514">
        <w:rPr>
          <w:rFonts w:ascii="Arial" w:hAnsi="Arial" w:cs="Arial"/>
          <w:i/>
          <w:sz w:val="24"/>
        </w:rPr>
        <w:t xml:space="preserve"> </w:t>
      </w:r>
      <w:r w:rsidRPr="005A5514">
        <w:rPr>
          <w:rFonts w:ascii="Arial" w:hAnsi="Arial" w:cs="Arial"/>
          <w:iCs/>
          <w:sz w:val="24"/>
        </w:rPr>
        <w:t xml:space="preserve"> </w:t>
      </w:r>
      <w:r w:rsidR="0047291A" w:rsidRPr="007A78B2">
        <w:rPr>
          <w:rFonts w:ascii="Arial" w:hAnsi="Arial" w:cs="Arial"/>
          <w:b/>
          <w:iCs/>
          <w:sz w:val="24"/>
        </w:rPr>
        <w:t>UNIVERSITA’ DEGLI STUDI DI CATANZARO</w:t>
      </w:r>
    </w:p>
    <w:p w:rsidR="00740F85" w:rsidRPr="007A78B2" w:rsidRDefault="00740F85" w:rsidP="0047291A">
      <w:pPr>
        <w:ind w:left="360"/>
        <w:rPr>
          <w:rFonts w:ascii="Arial" w:hAnsi="Arial" w:cs="Arial"/>
          <w:b/>
          <w:i/>
          <w:sz w:val="24"/>
        </w:rPr>
      </w:pPr>
    </w:p>
    <w:p w:rsidR="005A5514" w:rsidRDefault="005A5514" w:rsidP="005A5514">
      <w:pPr>
        <w:pStyle w:val="Paragrafoelenco"/>
        <w:rPr>
          <w:rFonts w:ascii="Arial" w:hAnsi="Arial" w:cs="Arial"/>
          <w:i/>
          <w:sz w:val="24"/>
        </w:rPr>
      </w:pPr>
    </w:p>
    <w:p w:rsidR="00740F85" w:rsidRDefault="00740F85" w:rsidP="007A78B2">
      <w:pPr>
        <w:numPr>
          <w:ilvl w:val="0"/>
          <w:numId w:val="2"/>
        </w:num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>Data  dell’iniziativa</w:t>
      </w:r>
      <w:r>
        <w:rPr>
          <w:rFonts w:ascii="Arial" w:hAnsi="Arial" w:cs="Arial"/>
          <w:b/>
          <w:i/>
          <w:sz w:val="24"/>
        </w:rPr>
        <w:t xml:space="preserve">: </w:t>
      </w:r>
      <w:r w:rsidR="007A78B2">
        <w:rPr>
          <w:rFonts w:ascii="Arial" w:hAnsi="Arial" w:cs="Arial"/>
          <w:b/>
          <w:i/>
          <w:sz w:val="24"/>
        </w:rPr>
        <w:t>8 MAGGIO 2017 ORE 9,</w:t>
      </w:r>
      <w:r w:rsidR="007A78B2" w:rsidRPr="007A78B2">
        <w:rPr>
          <w:rFonts w:ascii="Arial" w:hAnsi="Arial" w:cs="Arial"/>
          <w:b/>
          <w:i/>
          <w:sz w:val="24"/>
        </w:rPr>
        <w:t>30</w:t>
      </w:r>
    </w:p>
    <w:p w:rsidR="00740F85" w:rsidRDefault="00740F85">
      <w:pPr>
        <w:rPr>
          <w:rFonts w:ascii="Arial" w:hAnsi="Arial" w:cs="Arial"/>
          <w:b/>
          <w:i/>
          <w:sz w:val="24"/>
        </w:rPr>
      </w:pPr>
    </w:p>
    <w:p w:rsidR="00740F85" w:rsidRDefault="00740F85">
      <w:pPr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i/>
          <w:sz w:val="24"/>
        </w:rPr>
        <w:tab/>
      </w:r>
    </w:p>
    <w:p w:rsidR="00740F85" w:rsidRDefault="00740F85">
      <w:pPr>
        <w:spacing w:line="360" w:lineRule="auto"/>
        <w:jc w:val="both"/>
        <w:rPr>
          <w:rFonts w:ascii="Arial" w:hAnsi="Arial" w:cs="Arial"/>
          <w:b/>
          <w:sz w:val="24"/>
          <w:lang w:val="fr-FR"/>
        </w:rPr>
      </w:pPr>
    </w:p>
    <w:p w:rsidR="00740F85" w:rsidRDefault="00740F85">
      <w:pPr>
        <w:spacing w:line="360" w:lineRule="auto"/>
        <w:jc w:val="both"/>
        <w:rPr>
          <w:sz w:val="24"/>
          <w:lang w:val="fr-FR"/>
        </w:rPr>
      </w:pPr>
    </w:p>
    <w:p w:rsidR="00740F85" w:rsidRDefault="00740F85">
      <w:pPr>
        <w:spacing w:line="360" w:lineRule="auto"/>
        <w:jc w:val="both"/>
        <w:rPr>
          <w:sz w:val="24"/>
          <w:lang w:val="fr-FR"/>
        </w:rPr>
      </w:pPr>
    </w:p>
    <w:p w:rsidR="00740F85" w:rsidRDefault="00740F85">
      <w:pPr>
        <w:spacing w:line="360" w:lineRule="auto"/>
        <w:jc w:val="both"/>
        <w:rPr>
          <w:sz w:val="24"/>
          <w:lang w:val="fr-FR"/>
        </w:rPr>
      </w:pPr>
    </w:p>
    <w:p w:rsidR="00740F85" w:rsidRDefault="00740F85">
      <w:pPr>
        <w:spacing w:line="360" w:lineRule="auto"/>
        <w:jc w:val="both"/>
        <w:rPr>
          <w:sz w:val="24"/>
          <w:lang w:val="fr-FR"/>
        </w:rPr>
      </w:pPr>
    </w:p>
    <w:p w:rsidR="00740F85" w:rsidRDefault="00740F85">
      <w:pPr>
        <w:spacing w:line="360" w:lineRule="auto"/>
        <w:jc w:val="both"/>
        <w:rPr>
          <w:sz w:val="24"/>
          <w:lang w:val="fr-FR"/>
        </w:rPr>
      </w:pPr>
    </w:p>
    <w:p w:rsidR="00740F85" w:rsidRDefault="00740F85">
      <w:pPr>
        <w:spacing w:line="360" w:lineRule="auto"/>
        <w:jc w:val="both"/>
        <w:rPr>
          <w:sz w:val="24"/>
          <w:lang w:val="fr-FR"/>
        </w:rPr>
      </w:pPr>
    </w:p>
    <w:p w:rsidR="00740F85" w:rsidRDefault="00740F85">
      <w:pPr>
        <w:spacing w:line="360" w:lineRule="auto"/>
        <w:jc w:val="both"/>
        <w:rPr>
          <w:sz w:val="24"/>
          <w:lang w:val="fr-FR"/>
        </w:rPr>
      </w:pPr>
    </w:p>
    <w:p w:rsidR="00740F85" w:rsidRDefault="00740F85">
      <w:pPr>
        <w:spacing w:line="360" w:lineRule="auto"/>
        <w:jc w:val="both"/>
        <w:rPr>
          <w:sz w:val="24"/>
          <w:lang w:val="fr-FR"/>
        </w:rPr>
      </w:pPr>
    </w:p>
    <w:p w:rsidR="00CC798B" w:rsidRDefault="00CC798B">
      <w:pPr>
        <w:spacing w:line="360" w:lineRule="auto"/>
        <w:jc w:val="both"/>
        <w:rPr>
          <w:sz w:val="24"/>
          <w:lang w:val="fr-FR"/>
        </w:rPr>
      </w:pPr>
    </w:p>
    <w:p w:rsidR="009E1296" w:rsidRDefault="009E1296">
      <w:pPr>
        <w:spacing w:line="360" w:lineRule="auto"/>
        <w:jc w:val="both"/>
        <w:rPr>
          <w:sz w:val="24"/>
          <w:lang w:val="fr-FR"/>
        </w:rPr>
      </w:pPr>
    </w:p>
    <w:p w:rsidR="005052B8" w:rsidRDefault="005052B8">
      <w:pPr>
        <w:spacing w:line="360" w:lineRule="auto"/>
        <w:jc w:val="both"/>
        <w:rPr>
          <w:sz w:val="24"/>
          <w:lang w:val="fr-FR"/>
        </w:rPr>
      </w:pPr>
    </w:p>
    <w:p w:rsidR="00CC798B" w:rsidRPr="00740F85" w:rsidRDefault="00CC798B" w:rsidP="008F6854">
      <w:pPr>
        <w:jc w:val="center"/>
        <w:rPr>
          <w:b/>
          <w:color w:val="595959"/>
          <w:sz w:val="28"/>
          <w:szCs w:val="28"/>
        </w:rPr>
      </w:pPr>
    </w:p>
    <w:p w:rsidR="008F6854" w:rsidRPr="00740F85" w:rsidRDefault="008F6854" w:rsidP="008F6854">
      <w:pPr>
        <w:jc w:val="center"/>
        <w:rPr>
          <w:b/>
          <w:color w:val="595959"/>
          <w:sz w:val="28"/>
          <w:szCs w:val="28"/>
        </w:rPr>
      </w:pPr>
      <w:r w:rsidRPr="00740F85">
        <w:rPr>
          <w:b/>
          <w:color w:val="595959"/>
          <w:sz w:val="28"/>
          <w:szCs w:val="28"/>
        </w:rPr>
        <w:t>Relazione sull’iniziativa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56"/>
        <w:gridCol w:w="236"/>
      </w:tblGrid>
      <w:tr w:rsidR="008F6854" w:rsidRPr="009E1296" w:rsidTr="00D10C1D">
        <w:tc>
          <w:tcPr>
            <w:tcW w:w="9556" w:type="dxa"/>
            <w:shd w:val="clear" w:color="auto" w:fill="0070C0"/>
          </w:tcPr>
          <w:p w:rsidR="008F6854" w:rsidRPr="00740F85" w:rsidRDefault="008F6854" w:rsidP="00D10C1D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70C0"/>
          </w:tcPr>
          <w:p w:rsidR="008F6854" w:rsidRPr="00740F85" w:rsidRDefault="008F6854" w:rsidP="00740F85">
            <w:pPr>
              <w:rPr>
                <w:b/>
                <w:bCs/>
                <w:color w:val="FFFFFF"/>
              </w:rPr>
            </w:pPr>
          </w:p>
        </w:tc>
      </w:tr>
    </w:tbl>
    <w:p w:rsidR="00740F85" w:rsidRDefault="00740F85">
      <w:pPr>
        <w:spacing w:line="360" w:lineRule="auto"/>
        <w:jc w:val="both"/>
        <w:rPr>
          <w:sz w:val="24"/>
          <w:lang w:val="fr-FR"/>
        </w:rPr>
      </w:pPr>
    </w:p>
    <w:p w:rsidR="007A78B2" w:rsidRPr="007A78B2" w:rsidRDefault="0047291A" w:rsidP="0042523E">
      <w:pPr>
        <w:keepNext/>
        <w:spacing w:line="360" w:lineRule="auto"/>
        <w:ind w:right="-27"/>
        <w:jc w:val="both"/>
        <w:rPr>
          <w:sz w:val="24"/>
          <w:szCs w:val="24"/>
        </w:rPr>
      </w:pPr>
      <w:r w:rsidRPr="00696F16">
        <w:rPr>
          <w:sz w:val="24"/>
          <w:szCs w:val="24"/>
        </w:rPr>
        <w:t xml:space="preserve">l’Iniziativa realizzata è stata incentrata </w:t>
      </w:r>
      <w:r w:rsidR="007A78B2">
        <w:rPr>
          <w:sz w:val="24"/>
          <w:szCs w:val="24"/>
        </w:rPr>
        <w:t>sulla gestione delle migrazioni</w:t>
      </w:r>
      <w:r w:rsidRPr="00696F16">
        <w:rPr>
          <w:sz w:val="24"/>
          <w:szCs w:val="24"/>
        </w:rPr>
        <w:t>:</w:t>
      </w:r>
      <w:r w:rsidR="00B01FE2" w:rsidRPr="00696F16">
        <w:rPr>
          <w:sz w:val="24"/>
          <w:szCs w:val="24"/>
        </w:rPr>
        <w:t xml:space="preserve"> </w:t>
      </w:r>
      <w:r w:rsidR="0042523E">
        <w:rPr>
          <w:sz w:val="24"/>
          <w:szCs w:val="24"/>
        </w:rPr>
        <w:t xml:space="preserve"> </w:t>
      </w:r>
      <w:r w:rsidR="007A78B2" w:rsidRPr="007A78B2">
        <w:rPr>
          <w:sz w:val="24"/>
          <w:szCs w:val="24"/>
        </w:rPr>
        <w:t>"È chiaro che l’UE ha bisogno di una politica comune forte in materia di a</w:t>
      </w:r>
      <w:r w:rsidR="0042523E">
        <w:rPr>
          <w:sz w:val="24"/>
          <w:szCs w:val="24"/>
        </w:rPr>
        <w:t xml:space="preserve">silo e migrazione. </w:t>
      </w:r>
      <w:r w:rsidR="007A78B2" w:rsidRPr="007A78B2">
        <w:rPr>
          <w:sz w:val="24"/>
          <w:szCs w:val="24"/>
        </w:rPr>
        <w:t>Tale necessità si è resa ancora più evidente negli ultimi mesi, in considerazione degli</w:t>
      </w:r>
      <w:r w:rsidR="0042523E">
        <w:rPr>
          <w:sz w:val="24"/>
          <w:szCs w:val="24"/>
        </w:rPr>
        <w:t xml:space="preserve"> </w:t>
      </w:r>
      <w:r w:rsidR="007A78B2" w:rsidRPr="007A78B2">
        <w:rPr>
          <w:sz w:val="24"/>
          <w:szCs w:val="24"/>
        </w:rPr>
        <w:t>storici avvenimenti attualmente in corso in Africa settentr</w:t>
      </w:r>
      <w:r w:rsidR="0042523E">
        <w:rPr>
          <w:sz w:val="24"/>
          <w:szCs w:val="24"/>
        </w:rPr>
        <w:t xml:space="preserve">ionale. L’UE deve rispettare la </w:t>
      </w:r>
      <w:r w:rsidR="007A78B2" w:rsidRPr="007A78B2">
        <w:rPr>
          <w:sz w:val="24"/>
          <w:szCs w:val="24"/>
        </w:rPr>
        <w:t xml:space="preserve">propria vocazione a rappresentare un rifugio per coloro che </w:t>
      </w:r>
      <w:r w:rsidR="0042523E">
        <w:rPr>
          <w:sz w:val="24"/>
          <w:szCs w:val="24"/>
        </w:rPr>
        <w:t xml:space="preserve">necessitano di protezione e, al </w:t>
      </w:r>
      <w:r w:rsidR="007A78B2" w:rsidRPr="007A78B2">
        <w:rPr>
          <w:sz w:val="24"/>
          <w:szCs w:val="24"/>
        </w:rPr>
        <w:t>tempo stesso, dimostrare solidarietà sia ai paesi nordafr</w:t>
      </w:r>
      <w:r w:rsidR="0042523E">
        <w:rPr>
          <w:sz w:val="24"/>
          <w:szCs w:val="24"/>
        </w:rPr>
        <w:t xml:space="preserve">icani che stanno accogliendo la </w:t>
      </w:r>
      <w:r w:rsidR="007A78B2" w:rsidRPr="007A78B2">
        <w:rPr>
          <w:sz w:val="24"/>
          <w:szCs w:val="24"/>
        </w:rPr>
        <w:t>maggior parte dei migranti provenienti dalla Libia, sia a que</w:t>
      </w:r>
      <w:r w:rsidR="0042523E">
        <w:rPr>
          <w:sz w:val="24"/>
          <w:szCs w:val="24"/>
        </w:rPr>
        <w:t xml:space="preserve">gli Stati membri che si trovano </w:t>
      </w:r>
      <w:r w:rsidR="007A78B2" w:rsidRPr="007A78B2">
        <w:rPr>
          <w:sz w:val="24"/>
          <w:szCs w:val="24"/>
        </w:rPr>
        <w:t>ad affrontare i flussi più intensi di migranti via m</w:t>
      </w:r>
      <w:r w:rsidR="0042523E">
        <w:rPr>
          <w:sz w:val="24"/>
          <w:szCs w:val="24"/>
        </w:rPr>
        <w:t xml:space="preserve">are. È altrettanto evidente che </w:t>
      </w:r>
      <w:r w:rsidR="007A78B2" w:rsidRPr="007A78B2">
        <w:rPr>
          <w:sz w:val="24"/>
          <w:szCs w:val="24"/>
        </w:rPr>
        <w:t>un’immigrazione mirata di forza lavoro sarebbe vanta</w:t>
      </w:r>
      <w:r w:rsidR="0042523E">
        <w:rPr>
          <w:sz w:val="24"/>
          <w:szCs w:val="24"/>
        </w:rPr>
        <w:t xml:space="preserve">ggiosa per l'UE, contribuendo a </w:t>
      </w:r>
      <w:r w:rsidR="007A78B2" w:rsidRPr="007A78B2">
        <w:rPr>
          <w:sz w:val="24"/>
          <w:szCs w:val="24"/>
        </w:rPr>
        <w:t>colmare le carenze di manodopera previste in vari settori e a riequilibrare il declino</w:t>
      </w:r>
      <w:r w:rsidR="0042523E">
        <w:rPr>
          <w:sz w:val="24"/>
          <w:szCs w:val="24"/>
        </w:rPr>
        <w:t xml:space="preserve"> </w:t>
      </w:r>
      <w:r w:rsidR="007A78B2" w:rsidRPr="007A78B2">
        <w:rPr>
          <w:sz w:val="24"/>
          <w:szCs w:val="24"/>
        </w:rPr>
        <w:t>demografico della popolazione attiva europea che dovrebbe</w:t>
      </w:r>
      <w:r w:rsidR="0042523E">
        <w:rPr>
          <w:sz w:val="24"/>
          <w:szCs w:val="24"/>
        </w:rPr>
        <w:t xml:space="preserve"> registrarsi nei prossimi anni. Nel </w:t>
      </w:r>
      <w:r w:rsidR="007A78B2" w:rsidRPr="007A78B2">
        <w:rPr>
          <w:sz w:val="24"/>
          <w:szCs w:val="24"/>
        </w:rPr>
        <w:t xml:space="preserve">contempo, tuttavia, è necessario gestire la migrazione in </w:t>
      </w:r>
      <w:r w:rsidR="0042523E">
        <w:rPr>
          <w:sz w:val="24"/>
          <w:szCs w:val="24"/>
        </w:rPr>
        <w:t xml:space="preserve">modo corretto, il che significa </w:t>
      </w:r>
      <w:r w:rsidR="007A78B2" w:rsidRPr="007A78B2">
        <w:rPr>
          <w:sz w:val="24"/>
          <w:szCs w:val="24"/>
        </w:rPr>
        <w:t>garantire controlli efficaci alle frontiere e il rimpatrio dei mi</w:t>
      </w:r>
      <w:r w:rsidR="0042523E">
        <w:rPr>
          <w:sz w:val="24"/>
          <w:szCs w:val="24"/>
        </w:rPr>
        <w:t xml:space="preserve">granti in posizione irregolare. </w:t>
      </w:r>
      <w:r w:rsidR="007A78B2" w:rsidRPr="007A78B2">
        <w:rPr>
          <w:sz w:val="24"/>
          <w:szCs w:val="24"/>
        </w:rPr>
        <w:t>Questo significa inoltre che non dovremmo lasciare solo agl</w:t>
      </w:r>
      <w:r w:rsidR="0042523E">
        <w:rPr>
          <w:sz w:val="24"/>
          <w:szCs w:val="24"/>
        </w:rPr>
        <w:t xml:space="preserve">i Stati membri situati lungo le </w:t>
      </w:r>
      <w:r w:rsidR="007A78B2" w:rsidRPr="007A78B2">
        <w:rPr>
          <w:sz w:val="24"/>
          <w:szCs w:val="24"/>
        </w:rPr>
        <w:t>frontiere esterne dell’UE il compito di affrontare situazioni mig</w:t>
      </w:r>
      <w:r w:rsidR="0042523E">
        <w:rPr>
          <w:sz w:val="24"/>
          <w:szCs w:val="24"/>
        </w:rPr>
        <w:t xml:space="preserve">ratorie eccezionali. Significa, </w:t>
      </w:r>
      <w:r w:rsidR="007A78B2" w:rsidRPr="007A78B2">
        <w:rPr>
          <w:sz w:val="24"/>
          <w:szCs w:val="24"/>
        </w:rPr>
        <w:t>infine, che occorre realizzare partenariati in materia di migrazione e di mobilità co</w:t>
      </w:r>
      <w:r w:rsidR="0042523E">
        <w:rPr>
          <w:sz w:val="24"/>
          <w:szCs w:val="24"/>
        </w:rPr>
        <w:t xml:space="preserve">n paesi </w:t>
      </w:r>
      <w:r w:rsidR="007A78B2" w:rsidRPr="007A78B2">
        <w:rPr>
          <w:sz w:val="24"/>
          <w:szCs w:val="24"/>
        </w:rPr>
        <w:t>non UE in modo da collaborare. Dobbiamo avere in mente q</w:t>
      </w:r>
      <w:r w:rsidR="0042523E">
        <w:rPr>
          <w:sz w:val="24"/>
          <w:szCs w:val="24"/>
        </w:rPr>
        <w:t xml:space="preserve">uesti obiettivi a lungo termine </w:t>
      </w:r>
      <w:r w:rsidR="007A78B2" w:rsidRPr="007A78B2">
        <w:rPr>
          <w:sz w:val="24"/>
          <w:szCs w:val="24"/>
        </w:rPr>
        <w:t>anche quando affrontiamo i bisogni più urgenti deriv</w:t>
      </w:r>
      <w:r w:rsidR="0042523E">
        <w:rPr>
          <w:sz w:val="24"/>
          <w:szCs w:val="24"/>
        </w:rPr>
        <w:t xml:space="preserve">anti dalle turbolenze in Africa </w:t>
      </w:r>
      <w:r w:rsidR="007A78B2" w:rsidRPr="007A78B2">
        <w:rPr>
          <w:sz w:val="24"/>
          <w:szCs w:val="24"/>
        </w:rPr>
        <w:t>settentrionale", ha dichiarato Cecilia Malmström, Commissaria responsabile d</w:t>
      </w:r>
      <w:r w:rsidR="0042523E">
        <w:rPr>
          <w:sz w:val="24"/>
          <w:szCs w:val="24"/>
        </w:rPr>
        <w:t xml:space="preserve">egli Affari </w:t>
      </w:r>
      <w:r w:rsidR="007A78B2" w:rsidRPr="007A78B2">
        <w:rPr>
          <w:sz w:val="24"/>
          <w:szCs w:val="24"/>
        </w:rPr>
        <w:t>interni.</w:t>
      </w:r>
    </w:p>
    <w:p w:rsidR="0047291A" w:rsidRPr="00696F16" w:rsidRDefault="0047291A" w:rsidP="007A78B2">
      <w:pPr>
        <w:keepNext/>
        <w:spacing w:line="360" w:lineRule="auto"/>
        <w:ind w:right="-27"/>
        <w:jc w:val="both"/>
        <w:rPr>
          <w:rFonts w:ascii="Arial" w:hAnsi="Arial" w:cs="Arial"/>
          <w:b/>
          <w:bCs/>
          <w:sz w:val="24"/>
          <w:szCs w:val="24"/>
        </w:rPr>
      </w:pPr>
    </w:p>
    <w:p w:rsidR="00FE048A" w:rsidRDefault="00FE048A" w:rsidP="0047291A">
      <w:pPr>
        <w:keepNext/>
        <w:spacing w:line="360" w:lineRule="auto"/>
        <w:ind w:right="-27"/>
        <w:rPr>
          <w:rFonts w:ascii="Arial" w:hAnsi="Arial" w:cs="Arial"/>
          <w:b/>
          <w:bCs/>
        </w:rPr>
      </w:pPr>
    </w:p>
    <w:p w:rsidR="00740F85" w:rsidRDefault="0047291A">
      <w:pPr>
        <w:keepNext/>
        <w:spacing w:line="360" w:lineRule="auto"/>
        <w:ind w:right="-27"/>
        <w:rPr>
          <w:rFonts w:ascii="Arial" w:hAnsi="Arial" w:cs="Arial"/>
          <w:b/>
          <w:bCs/>
          <w:sz w:val="24"/>
          <w:szCs w:val="24"/>
        </w:rPr>
      </w:pPr>
      <w:r w:rsidRPr="0047291A">
        <w:rPr>
          <w:rFonts w:ascii="Arial" w:hAnsi="Arial" w:cs="Arial"/>
          <w:b/>
          <w:bCs/>
          <w:sz w:val="24"/>
          <w:szCs w:val="24"/>
        </w:rPr>
        <w:br w:type="page"/>
      </w:r>
    </w:p>
    <w:p w:rsidR="00740F85" w:rsidRDefault="00740F85">
      <w:pPr>
        <w:keepNext/>
        <w:spacing w:line="360" w:lineRule="auto"/>
        <w:ind w:right="-2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Pubblico presente all’iniziativa</w:t>
      </w:r>
      <w:r w:rsidR="00BD3BDC">
        <w:rPr>
          <w:rFonts w:ascii="Arial" w:hAnsi="Arial" w:cs="Arial"/>
          <w:b/>
          <w:bCs/>
          <w:sz w:val="24"/>
          <w:szCs w:val="24"/>
        </w:rPr>
        <w:t xml:space="preserve"> (target e numero partecipanti)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740F85" w:rsidRPr="00654E73" w:rsidRDefault="00696F16" w:rsidP="00696F16">
      <w:pPr>
        <w:keepNext/>
        <w:spacing w:line="360" w:lineRule="auto"/>
        <w:ind w:right="-27"/>
        <w:jc w:val="both"/>
        <w:rPr>
          <w:bCs/>
          <w:sz w:val="24"/>
          <w:szCs w:val="24"/>
        </w:rPr>
      </w:pPr>
      <w:r w:rsidRPr="00696F16">
        <w:rPr>
          <w:bCs/>
          <w:sz w:val="24"/>
          <w:szCs w:val="24"/>
        </w:rPr>
        <w:t>L’iniziativa ha riscosso un enorme successo sia i dottorandi e assegnisti di ricerca ma anche tra i docenti e i ricercatori dell’Ateneo</w:t>
      </w:r>
      <w:r w:rsidR="0042523E">
        <w:rPr>
          <w:bCs/>
          <w:sz w:val="24"/>
          <w:szCs w:val="24"/>
        </w:rPr>
        <w:t>, Studenti e Avvocati.</w:t>
      </w:r>
      <w:r w:rsidRPr="00696F16">
        <w:rPr>
          <w:bCs/>
          <w:sz w:val="24"/>
          <w:szCs w:val="24"/>
        </w:rPr>
        <w:t>. I partecipanti si sono attestati intorno alle 150 unità.</w:t>
      </w:r>
      <w:r w:rsidR="00654E73">
        <w:rPr>
          <w:bCs/>
          <w:sz w:val="24"/>
          <w:szCs w:val="24"/>
        </w:rPr>
        <w:t xml:space="preserve"> </w:t>
      </w:r>
      <w:r w:rsidRPr="00696F16">
        <w:rPr>
          <w:bCs/>
          <w:sz w:val="24"/>
          <w:szCs w:val="24"/>
        </w:rPr>
        <w:t>I partecipanti all’iniziativa hanno avuto un ruolo attivo partecipando al dibattito e</w:t>
      </w:r>
      <w:r w:rsidR="00654E73">
        <w:rPr>
          <w:bCs/>
          <w:sz w:val="24"/>
          <w:szCs w:val="24"/>
        </w:rPr>
        <w:t xml:space="preserve"> </w:t>
      </w:r>
      <w:r w:rsidRPr="00696F16">
        <w:rPr>
          <w:bCs/>
          <w:sz w:val="24"/>
          <w:szCs w:val="24"/>
        </w:rPr>
        <w:t>ponendo domande molto interessanti.</w:t>
      </w:r>
      <w:r w:rsidRPr="00696F16">
        <w:rPr>
          <w:bCs/>
          <w:sz w:val="24"/>
          <w:szCs w:val="24"/>
        </w:rPr>
        <w:cr/>
      </w:r>
    </w:p>
    <w:p w:rsidR="00740F85" w:rsidRDefault="00740F85">
      <w:pPr>
        <w:keepNext/>
        <w:spacing w:line="360" w:lineRule="auto"/>
        <w:ind w:right="-27"/>
        <w:rPr>
          <w:rFonts w:ascii="Arial" w:hAnsi="Arial" w:cs="Arial"/>
          <w:b/>
          <w:bCs/>
          <w:sz w:val="24"/>
          <w:szCs w:val="24"/>
        </w:rPr>
      </w:pPr>
    </w:p>
    <w:p w:rsidR="00740F85" w:rsidRDefault="00740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Iniziativa realizzata in collaborazione con 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altre reti e enti coinvolti)</w:t>
      </w:r>
    </w:p>
    <w:p w:rsidR="00740F85" w:rsidRDefault="00740F85">
      <w:pPr>
        <w:rPr>
          <w:rFonts w:ascii="Arial" w:hAnsi="Arial" w:cs="Arial"/>
          <w:sz w:val="24"/>
          <w:szCs w:val="24"/>
        </w:rPr>
      </w:pPr>
    </w:p>
    <w:p w:rsidR="00740F85" w:rsidRPr="00696F16" w:rsidRDefault="00696F16" w:rsidP="00696F16">
      <w:pPr>
        <w:spacing w:line="360" w:lineRule="auto"/>
        <w:jc w:val="both"/>
        <w:rPr>
          <w:sz w:val="24"/>
          <w:szCs w:val="24"/>
        </w:rPr>
      </w:pPr>
      <w:r w:rsidRPr="00696F16">
        <w:rPr>
          <w:sz w:val="24"/>
          <w:szCs w:val="24"/>
        </w:rPr>
        <w:t>L’iniziativa è stata realizzata in collaborazione con Il Centro di Ricerca sulle</w:t>
      </w:r>
      <w:r w:rsidR="00654E73">
        <w:rPr>
          <w:sz w:val="24"/>
          <w:szCs w:val="24"/>
        </w:rPr>
        <w:t xml:space="preserve"> </w:t>
      </w:r>
      <w:r w:rsidRPr="00696F16">
        <w:rPr>
          <w:sz w:val="24"/>
          <w:szCs w:val="24"/>
        </w:rPr>
        <w:t xml:space="preserve">Autonomie Territoriali di Ateneo </w:t>
      </w:r>
      <w:r w:rsidR="0042523E">
        <w:rPr>
          <w:sz w:val="24"/>
          <w:szCs w:val="24"/>
        </w:rPr>
        <w:t>Il Dipartimenti di Studi Giuridici e la cattedra di diritto dell’Unione Europea dell’Ateneo.</w:t>
      </w:r>
    </w:p>
    <w:p w:rsidR="005A5514" w:rsidRDefault="005A5514" w:rsidP="00696F16">
      <w:pPr>
        <w:jc w:val="both"/>
        <w:rPr>
          <w:rFonts w:ascii="Arial" w:hAnsi="Arial" w:cs="Arial"/>
          <w:sz w:val="24"/>
          <w:szCs w:val="24"/>
        </w:rPr>
      </w:pPr>
    </w:p>
    <w:p w:rsidR="00696F16" w:rsidRDefault="00696F16">
      <w:pPr>
        <w:jc w:val="both"/>
        <w:rPr>
          <w:rFonts w:ascii="Arial" w:hAnsi="Arial" w:cs="Arial"/>
          <w:sz w:val="24"/>
          <w:szCs w:val="24"/>
        </w:rPr>
      </w:pPr>
    </w:p>
    <w:p w:rsidR="00740F85" w:rsidRDefault="00740F85">
      <w:pPr>
        <w:keepNext/>
        <w:spacing w:line="360" w:lineRule="auto"/>
        <w:ind w:right="-2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Valutazione di sintesi: (</w:t>
      </w:r>
      <w:r w:rsidR="00BD3BDC">
        <w:rPr>
          <w:rFonts w:ascii="Arial" w:hAnsi="Arial" w:cs="Arial"/>
          <w:b/>
          <w:bCs/>
          <w:sz w:val="24"/>
          <w:szCs w:val="24"/>
        </w:rPr>
        <w:t xml:space="preserve">giudizio complessivo sul risultato conseguito e sulle difficoltà incontrate, </w:t>
      </w:r>
      <w:r>
        <w:rPr>
          <w:rFonts w:ascii="Arial" w:hAnsi="Arial" w:cs="Arial"/>
          <w:b/>
          <w:bCs/>
          <w:sz w:val="24"/>
          <w:szCs w:val="24"/>
        </w:rPr>
        <w:t>eventuali pubblicazioni, materiale messo on-line e</w:t>
      </w:r>
      <w:r w:rsidR="00BD3BDC">
        <w:rPr>
          <w:rFonts w:ascii="Arial" w:hAnsi="Arial" w:cs="Arial"/>
          <w:b/>
          <w:bCs/>
          <w:sz w:val="24"/>
          <w:szCs w:val="24"/>
        </w:rPr>
        <w:t>/o</w:t>
      </w:r>
      <w:r>
        <w:rPr>
          <w:rFonts w:ascii="Arial" w:hAnsi="Arial" w:cs="Arial"/>
          <w:b/>
          <w:bCs/>
          <w:sz w:val="24"/>
          <w:szCs w:val="24"/>
        </w:rPr>
        <w:t xml:space="preserve"> a disposizione del pubblico, eventuali collaborazioni n</w:t>
      </w:r>
      <w:r w:rsidR="00BD3BDC">
        <w:rPr>
          <w:rFonts w:ascii="Arial" w:hAnsi="Arial" w:cs="Arial"/>
          <w:b/>
          <w:bCs/>
          <w:sz w:val="24"/>
          <w:szCs w:val="24"/>
        </w:rPr>
        <w:t>ella realizzazione dell’evento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696F16" w:rsidRDefault="00696F16" w:rsidP="00696F16">
      <w:pPr>
        <w:keepNext/>
        <w:spacing w:line="360" w:lineRule="auto"/>
        <w:ind w:right="-27"/>
        <w:jc w:val="both"/>
        <w:rPr>
          <w:bCs/>
          <w:sz w:val="24"/>
          <w:szCs w:val="24"/>
        </w:rPr>
      </w:pPr>
    </w:p>
    <w:p w:rsidR="00740F85" w:rsidRPr="00696F16" w:rsidRDefault="00696F16" w:rsidP="009636EA">
      <w:pPr>
        <w:keepNext/>
        <w:spacing w:line="360" w:lineRule="auto"/>
        <w:ind w:right="-27"/>
        <w:jc w:val="both"/>
        <w:rPr>
          <w:bCs/>
          <w:sz w:val="24"/>
          <w:szCs w:val="24"/>
        </w:rPr>
      </w:pPr>
      <w:r w:rsidRPr="00696F16">
        <w:rPr>
          <w:bCs/>
          <w:sz w:val="24"/>
          <w:szCs w:val="24"/>
        </w:rPr>
        <w:t>Valutiamo sia la nostra iniziativa che il progetto dell</w:t>
      </w:r>
      <w:r w:rsidR="009636EA">
        <w:rPr>
          <w:bCs/>
          <w:sz w:val="24"/>
          <w:szCs w:val="24"/>
        </w:rPr>
        <w:t xml:space="preserve">a rete dei CDE in maniera molto </w:t>
      </w:r>
      <w:r w:rsidRPr="00696F16">
        <w:rPr>
          <w:bCs/>
          <w:sz w:val="24"/>
          <w:szCs w:val="24"/>
        </w:rPr>
        <w:t>positiva, in quanto abbiamo avuto una grande part</w:t>
      </w:r>
      <w:r w:rsidR="009636EA">
        <w:rPr>
          <w:bCs/>
          <w:sz w:val="24"/>
          <w:szCs w:val="24"/>
        </w:rPr>
        <w:t xml:space="preserve">ecipazione di pubblico che si è </w:t>
      </w:r>
      <w:r w:rsidRPr="00696F16">
        <w:rPr>
          <w:bCs/>
          <w:sz w:val="24"/>
          <w:szCs w:val="24"/>
        </w:rPr>
        <w:t xml:space="preserve">attestata sulle </w:t>
      </w:r>
      <w:r>
        <w:rPr>
          <w:bCs/>
          <w:sz w:val="24"/>
          <w:szCs w:val="24"/>
        </w:rPr>
        <w:t>150</w:t>
      </w:r>
      <w:r w:rsidRPr="00696F16">
        <w:rPr>
          <w:bCs/>
          <w:sz w:val="24"/>
          <w:szCs w:val="24"/>
        </w:rPr>
        <w:t xml:space="preserve"> unità.</w:t>
      </w:r>
      <w:r w:rsidR="009636EA" w:rsidRPr="009636EA">
        <w:t xml:space="preserve"> </w:t>
      </w:r>
      <w:r w:rsidR="009636EA" w:rsidRPr="009636EA">
        <w:rPr>
          <w:bCs/>
          <w:sz w:val="24"/>
          <w:szCs w:val="24"/>
        </w:rPr>
        <w:t xml:space="preserve">L’evento inoltre, è stato ritenuto particolarmente </w:t>
      </w:r>
      <w:r w:rsidR="009636EA">
        <w:rPr>
          <w:bCs/>
          <w:sz w:val="24"/>
          <w:szCs w:val="24"/>
        </w:rPr>
        <w:t xml:space="preserve">importante dall’amministrazione </w:t>
      </w:r>
      <w:r w:rsidR="009636EA" w:rsidRPr="009636EA">
        <w:rPr>
          <w:bCs/>
          <w:sz w:val="24"/>
          <w:szCs w:val="24"/>
        </w:rPr>
        <w:t xml:space="preserve">dell’Ateneo che ha attribuito 1 CFU </w:t>
      </w:r>
      <w:r w:rsidR="0042523E">
        <w:rPr>
          <w:bCs/>
          <w:sz w:val="24"/>
          <w:szCs w:val="24"/>
        </w:rPr>
        <w:t xml:space="preserve">agli studenti </w:t>
      </w:r>
      <w:r w:rsidR="009636EA">
        <w:rPr>
          <w:bCs/>
          <w:sz w:val="24"/>
          <w:szCs w:val="24"/>
        </w:rPr>
        <w:t xml:space="preserve"> partecipanti. Abbiamo pubblicato l’evento sui social e digital media (facebook, twitter, giornali locali</w:t>
      </w:r>
      <w:r w:rsidR="00654E73">
        <w:rPr>
          <w:bCs/>
          <w:sz w:val="24"/>
          <w:szCs w:val="24"/>
        </w:rPr>
        <w:t>,</w:t>
      </w:r>
      <w:r w:rsidR="009636EA">
        <w:rPr>
          <w:bCs/>
          <w:sz w:val="24"/>
          <w:szCs w:val="24"/>
        </w:rPr>
        <w:t xml:space="preserve"> televisioni locali). </w:t>
      </w:r>
    </w:p>
    <w:p w:rsidR="00740F85" w:rsidRPr="00143D59" w:rsidRDefault="00143D59" w:rsidP="00143D59">
      <w:pPr>
        <w:keepNext/>
        <w:spacing w:line="360" w:lineRule="auto"/>
        <w:ind w:right="-27"/>
        <w:jc w:val="both"/>
        <w:rPr>
          <w:sz w:val="24"/>
          <w:szCs w:val="24"/>
        </w:rPr>
      </w:pPr>
      <w:r w:rsidRPr="00143D59">
        <w:rPr>
          <w:sz w:val="24"/>
          <w:szCs w:val="24"/>
        </w:rPr>
        <w:t xml:space="preserve">Particolarmente apprezzati sono stati gli interventi dei </w:t>
      </w:r>
      <w:r>
        <w:rPr>
          <w:sz w:val="24"/>
          <w:szCs w:val="24"/>
        </w:rPr>
        <w:t>relatori che hanno suscitato un</w:t>
      </w:r>
      <w:r w:rsidR="00EC58E4">
        <w:rPr>
          <w:sz w:val="24"/>
          <w:szCs w:val="24"/>
        </w:rPr>
        <w:t xml:space="preserve"> </w:t>
      </w:r>
      <w:r w:rsidRPr="00143D59">
        <w:rPr>
          <w:sz w:val="24"/>
          <w:szCs w:val="24"/>
        </w:rPr>
        <w:t xml:space="preserve">enorme interesse tra il pubblico presente affrontando temi di </w:t>
      </w:r>
      <w:r>
        <w:rPr>
          <w:sz w:val="24"/>
          <w:szCs w:val="24"/>
        </w:rPr>
        <w:t xml:space="preserve">grande attualità e favorendo il </w:t>
      </w:r>
      <w:r w:rsidRPr="00143D59">
        <w:rPr>
          <w:sz w:val="24"/>
          <w:szCs w:val="24"/>
        </w:rPr>
        <w:t>dibattito finale.</w:t>
      </w:r>
    </w:p>
    <w:sectPr w:rsidR="00740F85" w:rsidRPr="00143D59"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F7" w:rsidRDefault="006E11F7">
      <w:r>
        <w:separator/>
      </w:r>
    </w:p>
  </w:endnote>
  <w:endnote w:type="continuationSeparator" w:id="0">
    <w:p w:rsidR="006E11F7" w:rsidRDefault="006E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C3" w:rsidRDefault="00E707DB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CC3" w:rsidRDefault="002D7CC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707DB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2D7CC3" w:rsidRDefault="002D7CC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E707DB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C3" w:rsidRDefault="002D7C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F7" w:rsidRDefault="006E11F7">
      <w:r>
        <w:separator/>
      </w:r>
    </w:p>
  </w:footnote>
  <w:footnote w:type="continuationSeparator" w:id="0">
    <w:p w:rsidR="006E11F7" w:rsidRDefault="006E1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C3" w:rsidRDefault="002D7CC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51"/>
    <w:rsid w:val="00053BFB"/>
    <w:rsid w:val="00086AE8"/>
    <w:rsid w:val="000C0150"/>
    <w:rsid w:val="000D0630"/>
    <w:rsid w:val="000F2450"/>
    <w:rsid w:val="000F2AEB"/>
    <w:rsid w:val="00143D59"/>
    <w:rsid w:val="00165989"/>
    <w:rsid w:val="002A611D"/>
    <w:rsid w:val="002D7CC3"/>
    <w:rsid w:val="002E6451"/>
    <w:rsid w:val="003619CF"/>
    <w:rsid w:val="0042523E"/>
    <w:rsid w:val="0047291A"/>
    <w:rsid w:val="004B64FD"/>
    <w:rsid w:val="005052B8"/>
    <w:rsid w:val="005606D1"/>
    <w:rsid w:val="005A5514"/>
    <w:rsid w:val="00627283"/>
    <w:rsid w:val="00654E73"/>
    <w:rsid w:val="006956D3"/>
    <w:rsid w:val="00696F16"/>
    <w:rsid w:val="006D507E"/>
    <w:rsid w:val="006E0288"/>
    <w:rsid w:val="006E11F7"/>
    <w:rsid w:val="00740F85"/>
    <w:rsid w:val="007A78B2"/>
    <w:rsid w:val="008812EC"/>
    <w:rsid w:val="008B6597"/>
    <w:rsid w:val="008F6854"/>
    <w:rsid w:val="00904979"/>
    <w:rsid w:val="009636EA"/>
    <w:rsid w:val="009E1296"/>
    <w:rsid w:val="00A03FDF"/>
    <w:rsid w:val="00A94B25"/>
    <w:rsid w:val="00B01FE2"/>
    <w:rsid w:val="00B64B8C"/>
    <w:rsid w:val="00B84357"/>
    <w:rsid w:val="00BD3BDC"/>
    <w:rsid w:val="00C7206B"/>
    <w:rsid w:val="00CC798B"/>
    <w:rsid w:val="00D10C1D"/>
    <w:rsid w:val="00D7151D"/>
    <w:rsid w:val="00E52F4F"/>
    <w:rsid w:val="00E63450"/>
    <w:rsid w:val="00E707DB"/>
    <w:rsid w:val="00EC58E4"/>
    <w:rsid w:val="00F57381"/>
    <w:rsid w:val="00FD03C2"/>
    <w:rsid w:val="00FE048A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CACDA0D-4888-4CCD-9B3F-70098A32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ind w:right="-27"/>
      <w:jc w:val="center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BFBFBF"/>
      <w:jc w:val="center"/>
      <w:outlineLvl w:val="2"/>
    </w:pPr>
    <w:rPr>
      <w:b/>
      <w:smallCaps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ind w:right="-27"/>
      <w:jc w:val="center"/>
      <w:outlineLvl w:val="4"/>
    </w:pPr>
    <w:rPr>
      <w:rFonts w:ascii="Georgia" w:hAnsi="Georgia" w:cs="Georgia"/>
      <w:b/>
      <w:smallCaps/>
      <w:sz w:val="3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outlineLvl w:val="6"/>
    </w:pPr>
    <w:rPr>
      <w:rFonts w:ascii="Verdana" w:hAnsi="Verdana" w:cs="Verdana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outlineLvl w:val="7"/>
    </w:pPr>
    <w:rPr>
      <w:rFonts w:ascii="Verdana" w:hAnsi="Verdana" w:cs="Verdana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numPr>
        <w:ilvl w:val="8"/>
        <w:numId w:val="1"/>
      </w:numPr>
      <w:outlineLvl w:val="8"/>
    </w:pPr>
    <w:rPr>
      <w:rFonts w:ascii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link w:val="Titolo8"/>
    <w:uiPriority w:val="9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link w:val="Titolo9"/>
    <w:uiPriority w:val="9"/>
    <w:semiHidden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24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24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Enfasigrassetto">
    <w:name w:val="Strong"/>
    <w:uiPriority w:val="22"/>
    <w:qFormat/>
    <w:rPr>
      <w:b/>
    </w:rPr>
  </w:style>
  <w:style w:type="character" w:styleId="Numeropagina">
    <w:name w:val="page number"/>
    <w:uiPriority w:val="99"/>
    <w:rPr>
      <w:rFonts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sz w:val="24"/>
    </w:rPr>
  </w:style>
  <w:style w:type="character" w:customStyle="1" w:styleId="CorpotestoCarattere">
    <w:name w:val="Corpo testo Carattere"/>
    <w:link w:val="Corpotesto"/>
    <w:uiPriority w:val="99"/>
    <w:semiHidden/>
    <w:rPr>
      <w:lang w:eastAsia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firstLine="708"/>
    </w:pPr>
    <w:rPr>
      <w:sz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rPr>
      <w:lang w:eastAsia="ar-SA"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lang w:eastAsia="ar-SA"/>
    </w:rPr>
  </w:style>
  <w:style w:type="paragraph" w:customStyle="1" w:styleId="Rientrocorpodeltesto21">
    <w:name w:val="Rientro corpo del testo 21"/>
    <w:basedOn w:val="Normale"/>
    <w:pPr>
      <w:keepNext/>
      <w:spacing w:line="360" w:lineRule="auto"/>
      <w:ind w:right="-27" w:firstLine="708"/>
      <w:jc w:val="both"/>
    </w:pPr>
    <w:rPr>
      <w:sz w:val="24"/>
      <w:szCs w:val="22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lang w:eastAsia="ar-SA"/>
    </w:rPr>
  </w:style>
  <w:style w:type="paragraph" w:styleId="Paragrafoelenco">
    <w:name w:val="List Paragraph"/>
    <w:basedOn w:val="Normale"/>
    <w:uiPriority w:val="34"/>
    <w:qFormat/>
    <w:rsid w:val="005A5514"/>
    <w:pPr>
      <w:ind w:left="708"/>
    </w:pPr>
  </w:style>
  <w:style w:type="table" w:styleId="Grigliatabella">
    <w:name w:val="Table Grid"/>
    <w:basedOn w:val="Tabellanormale"/>
    <w:uiPriority w:val="59"/>
    <w:rsid w:val="009E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9E129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4B64FD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4B64FD"/>
    <w:rPr>
      <w:rFonts w:ascii="Calibri" w:hAnsi="Calibri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734C-57FB-4EDB-89A3-05DAFCB2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CDE di…………</vt:lpstr>
    </vt:vector>
  </TitlesOfParts>
  <Company>Olidata S.p.A.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 di…………</dc:title>
  <dc:subject/>
  <dc:creator>Università Luigi Bocconi</dc:creator>
  <cp:keywords/>
  <dc:description/>
  <cp:lastModifiedBy>francesco garza</cp:lastModifiedBy>
  <cp:revision>2</cp:revision>
  <cp:lastPrinted>2003-11-07T11:12:00Z</cp:lastPrinted>
  <dcterms:created xsi:type="dcterms:W3CDTF">2017-05-10T11:50:00Z</dcterms:created>
  <dcterms:modified xsi:type="dcterms:W3CDTF">2017-05-10T11:50:00Z</dcterms:modified>
</cp:coreProperties>
</file>