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CC1D6" w14:textId="77777777" w:rsidR="00434E6C" w:rsidRPr="001360E0" w:rsidRDefault="00434E6C" w:rsidP="001360E0">
      <w:pPr>
        <w:jc w:val="both"/>
        <w:rPr>
          <w:sz w:val="24"/>
          <w:szCs w:val="24"/>
        </w:rPr>
      </w:pPr>
      <w:bookmarkStart w:id="0" w:name="_GoBack"/>
      <w:bookmarkEnd w:id="0"/>
      <w:r w:rsidRPr="001360E0">
        <w:rPr>
          <w:noProof/>
          <w:sz w:val="24"/>
          <w:szCs w:val="24"/>
        </w:rPr>
        <w:drawing>
          <wp:inline distT="0" distB="0" distL="0" distR="0" wp14:anchorId="3290BBBD" wp14:editId="757F1C9F">
            <wp:extent cx="2662555" cy="1236345"/>
            <wp:effectExtent l="0" t="0" r="4445" b="1905"/>
            <wp:docPr id="1" name="Immagine 1" descr="http://www.case.univpm.it/sites/case.univpm.it/files/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se.univpm.it/sites/case.univpm.it/files/cas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2555" cy="1236345"/>
                    </a:xfrm>
                    <a:prstGeom prst="rect">
                      <a:avLst/>
                    </a:prstGeom>
                    <a:noFill/>
                    <a:ln>
                      <a:noFill/>
                    </a:ln>
                  </pic:spPr>
                </pic:pic>
              </a:graphicData>
            </a:graphic>
          </wp:inline>
        </w:drawing>
      </w:r>
    </w:p>
    <w:p w14:paraId="4A8511CC" w14:textId="6C19FB11" w:rsidR="00434E6C" w:rsidRPr="001360E0" w:rsidRDefault="00FC3AD9" w:rsidP="001360E0">
      <w:pPr>
        <w:jc w:val="center"/>
        <w:rPr>
          <w:rFonts w:asciiTheme="majorHAnsi" w:hAnsiTheme="majorHAnsi"/>
          <w:sz w:val="24"/>
          <w:szCs w:val="24"/>
        </w:rPr>
      </w:pPr>
      <w:r w:rsidRPr="001360E0">
        <w:rPr>
          <w:rFonts w:asciiTheme="majorHAnsi" w:hAnsiTheme="majorHAnsi"/>
          <w:sz w:val="24"/>
          <w:szCs w:val="24"/>
        </w:rPr>
        <w:t>Relazione</w:t>
      </w:r>
      <w:r w:rsidR="006F3E2F" w:rsidRPr="001360E0">
        <w:rPr>
          <w:rFonts w:asciiTheme="majorHAnsi" w:hAnsiTheme="majorHAnsi"/>
          <w:sz w:val="24"/>
          <w:szCs w:val="24"/>
        </w:rPr>
        <w:t xml:space="preserve"> evento</w:t>
      </w:r>
    </w:p>
    <w:p w14:paraId="6E089DE4" w14:textId="77777777" w:rsidR="00717E6D" w:rsidRPr="001360E0" w:rsidRDefault="00717E6D" w:rsidP="001360E0">
      <w:pPr>
        <w:spacing w:after="0" w:line="240" w:lineRule="auto"/>
        <w:jc w:val="center"/>
        <w:rPr>
          <w:rFonts w:asciiTheme="majorHAnsi" w:hAnsiTheme="majorHAnsi"/>
          <w:b/>
          <w:sz w:val="24"/>
          <w:szCs w:val="24"/>
        </w:rPr>
      </w:pPr>
      <w:r w:rsidRPr="001360E0">
        <w:rPr>
          <w:rFonts w:asciiTheme="majorHAnsi" w:hAnsiTheme="majorHAnsi"/>
          <w:b/>
          <w:sz w:val="24"/>
          <w:szCs w:val="24"/>
        </w:rPr>
        <w:t>2021 - Progetto dei CDE italiani</w:t>
      </w:r>
    </w:p>
    <w:p w14:paraId="5B9E2B6A" w14:textId="77777777" w:rsidR="00717E6D" w:rsidRPr="001360E0" w:rsidRDefault="00717E6D" w:rsidP="001360E0">
      <w:pPr>
        <w:spacing w:after="0" w:line="240" w:lineRule="auto"/>
        <w:jc w:val="center"/>
        <w:rPr>
          <w:rFonts w:asciiTheme="majorHAnsi" w:hAnsiTheme="majorHAnsi"/>
          <w:sz w:val="24"/>
          <w:szCs w:val="24"/>
        </w:rPr>
      </w:pPr>
      <w:r w:rsidRPr="001360E0">
        <w:rPr>
          <w:rFonts w:asciiTheme="majorHAnsi" w:hAnsiTheme="majorHAnsi"/>
          <w:sz w:val="24"/>
          <w:szCs w:val="24"/>
        </w:rPr>
        <w:t>Evento organizzato nell’ambito del progetto “La Conferenza sul Futuro dell’Europa: un nuovo slancio per la democrazia europea” realizzato dalla Rete dei CDE italiani con il contributo della Rappresentanza in Italia della Commissione Europe</w:t>
      </w:r>
    </w:p>
    <w:p w14:paraId="5DF45773" w14:textId="77777777" w:rsidR="006F3E2F" w:rsidRPr="001360E0" w:rsidRDefault="006F3E2F" w:rsidP="001360E0">
      <w:pPr>
        <w:spacing w:after="0" w:line="240" w:lineRule="auto"/>
        <w:jc w:val="center"/>
        <w:rPr>
          <w:rFonts w:asciiTheme="majorHAnsi" w:hAnsiTheme="majorHAnsi"/>
          <w:sz w:val="24"/>
          <w:szCs w:val="24"/>
        </w:rPr>
      </w:pPr>
    </w:p>
    <w:p w14:paraId="01CBBDBC" w14:textId="77777777" w:rsidR="006F3E2F" w:rsidRPr="001360E0" w:rsidRDefault="006F3E2F" w:rsidP="001360E0">
      <w:pPr>
        <w:spacing w:after="0" w:line="240" w:lineRule="auto"/>
        <w:jc w:val="center"/>
        <w:rPr>
          <w:rFonts w:asciiTheme="majorHAnsi" w:hAnsiTheme="majorHAnsi"/>
          <w:b/>
          <w:color w:val="FF0000"/>
          <w:sz w:val="24"/>
          <w:szCs w:val="24"/>
        </w:rPr>
      </w:pPr>
      <w:r w:rsidRPr="001360E0">
        <w:rPr>
          <w:rFonts w:asciiTheme="majorHAnsi" w:hAnsiTheme="majorHAnsi"/>
          <w:b/>
          <w:color w:val="FF0000"/>
          <w:sz w:val="24"/>
          <w:szCs w:val="24"/>
        </w:rPr>
        <w:t xml:space="preserve">LE SFIDE DELL’UNIONE EUROPEA </w:t>
      </w:r>
      <w:r w:rsidR="008650B7" w:rsidRPr="001360E0">
        <w:rPr>
          <w:rFonts w:asciiTheme="majorHAnsi" w:hAnsiTheme="majorHAnsi"/>
          <w:b/>
          <w:color w:val="FF0000"/>
          <w:sz w:val="24"/>
          <w:szCs w:val="24"/>
        </w:rPr>
        <w:t>NELL’ERA POST COVID</w:t>
      </w:r>
    </w:p>
    <w:p w14:paraId="003A7871" w14:textId="77777777" w:rsidR="006F3E2F" w:rsidRPr="001360E0" w:rsidRDefault="006F3E2F" w:rsidP="001360E0">
      <w:pPr>
        <w:spacing w:after="0" w:line="240" w:lineRule="auto"/>
        <w:jc w:val="center"/>
        <w:rPr>
          <w:rFonts w:asciiTheme="majorHAnsi" w:hAnsiTheme="majorHAnsi"/>
          <w:b/>
          <w:sz w:val="24"/>
          <w:szCs w:val="24"/>
        </w:rPr>
      </w:pPr>
      <w:r w:rsidRPr="001360E0">
        <w:rPr>
          <w:rFonts w:asciiTheme="majorHAnsi" w:hAnsiTheme="majorHAnsi"/>
          <w:b/>
          <w:sz w:val="24"/>
          <w:szCs w:val="24"/>
        </w:rPr>
        <w:t>16 Novembre 2021</w:t>
      </w:r>
    </w:p>
    <w:p w14:paraId="5E2B41CC" w14:textId="77777777" w:rsidR="006F3E2F" w:rsidRPr="001360E0" w:rsidRDefault="006F3E2F" w:rsidP="001360E0">
      <w:pPr>
        <w:spacing w:after="0" w:line="240" w:lineRule="auto"/>
        <w:jc w:val="center"/>
        <w:rPr>
          <w:rFonts w:asciiTheme="majorHAnsi" w:hAnsiTheme="majorHAnsi"/>
          <w:b/>
          <w:sz w:val="24"/>
          <w:szCs w:val="24"/>
        </w:rPr>
      </w:pPr>
      <w:r w:rsidRPr="001360E0">
        <w:rPr>
          <w:rFonts w:asciiTheme="majorHAnsi" w:hAnsiTheme="majorHAnsi"/>
          <w:b/>
          <w:sz w:val="24"/>
          <w:szCs w:val="24"/>
        </w:rPr>
        <w:t>Facoltà di Economia</w:t>
      </w:r>
    </w:p>
    <w:p w14:paraId="49D48CF0" w14:textId="7AE14E8C" w:rsidR="00717E6D" w:rsidRPr="00366811" w:rsidRDefault="006F3E2F" w:rsidP="00366811">
      <w:pPr>
        <w:spacing w:after="0" w:line="240" w:lineRule="auto"/>
        <w:jc w:val="center"/>
        <w:rPr>
          <w:rFonts w:asciiTheme="majorHAnsi" w:hAnsiTheme="majorHAnsi"/>
          <w:b/>
          <w:sz w:val="24"/>
          <w:szCs w:val="24"/>
        </w:rPr>
      </w:pPr>
      <w:r w:rsidRPr="001360E0">
        <w:rPr>
          <w:rFonts w:asciiTheme="majorHAnsi" w:hAnsiTheme="majorHAnsi"/>
          <w:b/>
          <w:sz w:val="24"/>
          <w:szCs w:val="24"/>
        </w:rPr>
        <w:t>Università Politecnica delle Marche</w:t>
      </w:r>
    </w:p>
    <w:p w14:paraId="7A2FB69D" w14:textId="1052C007" w:rsidR="002535CD" w:rsidRPr="001360E0" w:rsidRDefault="002535CD" w:rsidP="001360E0">
      <w:pPr>
        <w:spacing w:after="0" w:line="240" w:lineRule="auto"/>
        <w:jc w:val="center"/>
        <w:rPr>
          <w:rFonts w:asciiTheme="majorHAnsi" w:hAnsiTheme="majorHAnsi"/>
          <w:sz w:val="24"/>
          <w:szCs w:val="24"/>
        </w:rPr>
      </w:pPr>
      <w:r w:rsidRPr="001360E0">
        <w:rPr>
          <w:rFonts w:asciiTheme="majorHAnsi" w:hAnsiTheme="majorHAnsi"/>
          <w:sz w:val="24"/>
          <w:szCs w:val="24"/>
        </w:rPr>
        <w:t xml:space="preserve">(Documentazione su </w:t>
      </w:r>
      <w:hyperlink r:id="rId8" w:history="1">
        <w:r w:rsidRPr="001360E0">
          <w:rPr>
            <w:rStyle w:val="Collegamentoipertestuale"/>
            <w:rFonts w:asciiTheme="majorHAnsi" w:hAnsiTheme="majorHAnsi"/>
            <w:sz w:val="24"/>
            <w:szCs w:val="24"/>
          </w:rPr>
          <w:t>www.case.univpm.it</w:t>
        </w:r>
      </w:hyperlink>
      <w:r w:rsidRPr="001360E0">
        <w:rPr>
          <w:rFonts w:asciiTheme="majorHAnsi" w:hAnsiTheme="majorHAnsi"/>
          <w:sz w:val="24"/>
          <w:szCs w:val="24"/>
        </w:rPr>
        <w:t xml:space="preserve"> )</w:t>
      </w:r>
    </w:p>
    <w:p w14:paraId="137DA6AA" w14:textId="77777777" w:rsidR="007C5956" w:rsidRPr="001360E0" w:rsidRDefault="007C5956" w:rsidP="001360E0">
      <w:pPr>
        <w:spacing w:after="0" w:line="240" w:lineRule="auto"/>
        <w:jc w:val="both"/>
        <w:rPr>
          <w:rFonts w:asciiTheme="majorHAnsi" w:hAnsiTheme="majorHAnsi"/>
          <w:i/>
          <w:sz w:val="24"/>
          <w:szCs w:val="24"/>
        </w:rPr>
      </w:pPr>
    </w:p>
    <w:p w14:paraId="566F8486" w14:textId="2ACBB694" w:rsidR="008650B7" w:rsidRPr="001360E0" w:rsidRDefault="00717E6D" w:rsidP="001360E0">
      <w:pPr>
        <w:spacing w:after="120" w:line="240" w:lineRule="auto"/>
        <w:jc w:val="both"/>
        <w:rPr>
          <w:rFonts w:asciiTheme="majorHAnsi" w:hAnsiTheme="majorHAnsi"/>
          <w:sz w:val="24"/>
          <w:szCs w:val="24"/>
        </w:rPr>
      </w:pPr>
      <w:r w:rsidRPr="001360E0">
        <w:rPr>
          <w:rFonts w:asciiTheme="majorHAnsi" w:hAnsiTheme="majorHAnsi"/>
          <w:sz w:val="24"/>
          <w:szCs w:val="24"/>
        </w:rPr>
        <w:t>L’ evento</w:t>
      </w:r>
      <w:r w:rsidR="008650B7" w:rsidRPr="001360E0">
        <w:rPr>
          <w:rFonts w:asciiTheme="majorHAnsi" w:hAnsiTheme="majorHAnsi"/>
          <w:sz w:val="24"/>
          <w:szCs w:val="24"/>
        </w:rPr>
        <w:t xml:space="preserve">, che ha visto la partecipazione del </w:t>
      </w:r>
      <w:r w:rsidR="008650B7" w:rsidRPr="00E011B3">
        <w:rPr>
          <w:rFonts w:asciiTheme="majorHAnsi" w:hAnsiTheme="majorHAnsi"/>
          <w:b/>
          <w:sz w:val="24"/>
          <w:szCs w:val="24"/>
        </w:rPr>
        <w:t>Comune di Ancona</w:t>
      </w:r>
      <w:r w:rsidR="008650B7" w:rsidRPr="001360E0">
        <w:rPr>
          <w:rFonts w:asciiTheme="majorHAnsi" w:hAnsiTheme="majorHAnsi"/>
          <w:sz w:val="24"/>
          <w:szCs w:val="24"/>
        </w:rPr>
        <w:t xml:space="preserve">, del </w:t>
      </w:r>
      <w:r w:rsidR="008650B7" w:rsidRPr="00E011B3">
        <w:rPr>
          <w:rFonts w:asciiTheme="majorHAnsi" w:hAnsiTheme="majorHAnsi"/>
          <w:b/>
          <w:sz w:val="24"/>
          <w:szCs w:val="24"/>
        </w:rPr>
        <w:t>Comune di Osimo</w:t>
      </w:r>
      <w:r w:rsidR="008650B7" w:rsidRPr="001360E0">
        <w:rPr>
          <w:rFonts w:asciiTheme="majorHAnsi" w:hAnsiTheme="majorHAnsi"/>
          <w:sz w:val="24"/>
          <w:szCs w:val="24"/>
        </w:rPr>
        <w:t xml:space="preserve"> e della </w:t>
      </w:r>
      <w:r w:rsidR="008650B7" w:rsidRPr="00E011B3">
        <w:rPr>
          <w:rFonts w:asciiTheme="majorHAnsi" w:hAnsiTheme="majorHAnsi"/>
          <w:b/>
          <w:sz w:val="24"/>
          <w:szCs w:val="24"/>
        </w:rPr>
        <w:t>Provincia di Ancona</w:t>
      </w:r>
      <w:r w:rsidR="00083DD7" w:rsidRPr="001360E0">
        <w:rPr>
          <w:rFonts w:asciiTheme="majorHAnsi" w:hAnsiTheme="majorHAnsi"/>
          <w:sz w:val="24"/>
          <w:szCs w:val="24"/>
        </w:rPr>
        <w:t xml:space="preserve">, </w:t>
      </w:r>
      <w:r w:rsidR="00083DD7" w:rsidRPr="00E011B3">
        <w:rPr>
          <w:rFonts w:asciiTheme="majorHAnsi" w:hAnsiTheme="majorHAnsi"/>
          <w:b/>
          <w:sz w:val="24"/>
          <w:szCs w:val="24"/>
        </w:rPr>
        <w:t>dell’Osservatorio sulla Legalità economica e i Diritti Fondamentali</w:t>
      </w:r>
      <w:r w:rsidR="00083DD7" w:rsidRPr="001360E0">
        <w:rPr>
          <w:rFonts w:asciiTheme="majorHAnsi" w:hAnsiTheme="majorHAnsi"/>
          <w:sz w:val="24"/>
          <w:szCs w:val="24"/>
        </w:rPr>
        <w:t xml:space="preserve"> del Dipartimento di Management</w:t>
      </w:r>
      <w:r w:rsidR="00E011B3">
        <w:rPr>
          <w:rFonts w:asciiTheme="majorHAnsi" w:hAnsiTheme="majorHAnsi"/>
          <w:sz w:val="24"/>
          <w:szCs w:val="24"/>
        </w:rPr>
        <w:t>,</w:t>
      </w:r>
      <w:r w:rsidR="00083DD7" w:rsidRPr="001360E0">
        <w:rPr>
          <w:rFonts w:asciiTheme="majorHAnsi" w:hAnsiTheme="majorHAnsi"/>
          <w:sz w:val="24"/>
          <w:szCs w:val="24"/>
        </w:rPr>
        <w:t xml:space="preserve"> di </w:t>
      </w:r>
      <w:r w:rsidR="00083DD7" w:rsidRPr="00E011B3">
        <w:rPr>
          <w:rFonts w:asciiTheme="majorHAnsi" w:hAnsiTheme="majorHAnsi"/>
          <w:b/>
          <w:sz w:val="24"/>
          <w:szCs w:val="24"/>
        </w:rPr>
        <w:t>UNIVPM</w:t>
      </w:r>
      <w:r w:rsidR="00083DD7" w:rsidRPr="001360E0">
        <w:rPr>
          <w:rFonts w:asciiTheme="majorHAnsi" w:hAnsiTheme="majorHAnsi"/>
          <w:sz w:val="24"/>
          <w:szCs w:val="24"/>
        </w:rPr>
        <w:t xml:space="preserve"> </w:t>
      </w:r>
      <w:r w:rsidR="008650B7" w:rsidRPr="001360E0">
        <w:rPr>
          <w:rFonts w:asciiTheme="majorHAnsi" w:hAnsiTheme="majorHAnsi"/>
          <w:sz w:val="24"/>
          <w:szCs w:val="24"/>
        </w:rPr>
        <w:t xml:space="preserve">e la collaborazione </w:t>
      </w:r>
      <w:r w:rsidR="008650B7" w:rsidRPr="00E011B3">
        <w:rPr>
          <w:rFonts w:asciiTheme="majorHAnsi" w:hAnsiTheme="majorHAnsi"/>
          <w:b/>
          <w:sz w:val="24"/>
          <w:szCs w:val="24"/>
        </w:rPr>
        <w:t>dell’Europe Direct Regione Marche</w:t>
      </w:r>
      <w:r w:rsidR="008650B7" w:rsidRPr="001360E0">
        <w:rPr>
          <w:rFonts w:asciiTheme="majorHAnsi" w:hAnsiTheme="majorHAnsi"/>
          <w:sz w:val="24"/>
          <w:szCs w:val="24"/>
        </w:rPr>
        <w:t>,</w:t>
      </w:r>
      <w:r w:rsidRPr="001360E0">
        <w:rPr>
          <w:rFonts w:asciiTheme="majorHAnsi" w:hAnsiTheme="majorHAnsi"/>
          <w:sz w:val="24"/>
          <w:szCs w:val="24"/>
        </w:rPr>
        <w:t xml:space="preserve"> </w:t>
      </w:r>
      <w:r w:rsidR="006F3E2F" w:rsidRPr="001360E0">
        <w:rPr>
          <w:rFonts w:asciiTheme="majorHAnsi" w:hAnsiTheme="majorHAnsi"/>
          <w:sz w:val="24"/>
          <w:szCs w:val="24"/>
        </w:rPr>
        <w:t>ha voluto analizzare</w:t>
      </w:r>
      <w:r w:rsidRPr="001360E0">
        <w:rPr>
          <w:rFonts w:asciiTheme="majorHAnsi" w:hAnsiTheme="majorHAnsi"/>
          <w:sz w:val="24"/>
          <w:szCs w:val="24"/>
        </w:rPr>
        <w:t xml:space="preserve"> i mutamenti profondi che l’era post-</w:t>
      </w:r>
      <w:proofErr w:type="spellStart"/>
      <w:r w:rsidRPr="001360E0">
        <w:rPr>
          <w:rFonts w:asciiTheme="majorHAnsi" w:hAnsiTheme="majorHAnsi"/>
          <w:sz w:val="24"/>
          <w:szCs w:val="24"/>
        </w:rPr>
        <w:t>covid</w:t>
      </w:r>
      <w:proofErr w:type="spellEnd"/>
      <w:r w:rsidRPr="001360E0">
        <w:rPr>
          <w:rFonts w:asciiTheme="majorHAnsi" w:hAnsiTheme="majorHAnsi"/>
          <w:sz w:val="24"/>
          <w:szCs w:val="24"/>
        </w:rPr>
        <w:t xml:space="preserve"> ha messo in evidenza dal punto di vista istituzionale; economico; sociale; della difesa comune e dell’immigrazione. </w:t>
      </w:r>
    </w:p>
    <w:p w14:paraId="0F3BEE70" w14:textId="77777777" w:rsidR="00717E6D" w:rsidRPr="001360E0" w:rsidRDefault="00717E6D" w:rsidP="001360E0">
      <w:pPr>
        <w:spacing w:after="120" w:line="240" w:lineRule="auto"/>
        <w:jc w:val="both"/>
        <w:rPr>
          <w:rFonts w:asciiTheme="majorHAnsi" w:hAnsiTheme="majorHAnsi"/>
          <w:sz w:val="24"/>
          <w:szCs w:val="24"/>
        </w:rPr>
      </w:pPr>
      <w:r w:rsidRPr="001360E0">
        <w:rPr>
          <w:rFonts w:asciiTheme="majorHAnsi" w:hAnsiTheme="majorHAnsi"/>
          <w:sz w:val="24"/>
          <w:szCs w:val="24"/>
        </w:rPr>
        <w:t xml:space="preserve">Le relazioni </w:t>
      </w:r>
      <w:r w:rsidR="006F3E2F" w:rsidRPr="001360E0">
        <w:rPr>
          <w:rFonts w:asciiTheme="majorHAnsi" w:hAnsiTheme="majorHAnsi"/>
          <w:sz w:val="24"/>
          <w:szCs w:val="24"/>
        </w:rPr>
        <w:t>hanno preso</w:t>
      </w:r>
      <w:r w:rsidRPr="001360E0">
        <w:rPr>
          <w:rFonts w:asciiTheme="majorHAnsi" w:hAnsiTheme="majorHAnsi"/>
          <w:sz w:val="24"/>
          <w:szCs w:val="24"/>
        </w:rPr>
        <w:t xml:space="preserve"> le mosse dall’esame dei profili di maggiore criticità dell’attuale framework normativo </w:t>
      </w:r>
      <w:proofErr w:type="spellStart"/>
      <w:r w:rsidRPr="001360E0">
        <w:rPr>
          <w:rFonts w:asciiTheme="majorHAnsi" w:hAnsiTheme="majorHAnsi"/>
          <w:sz w:val="24"/>
          <w:szCs w:val="24"/>
        </w:rPr>
        <w:t>eurounionale</w:t>
      </w:r>
      <w:proofErr w:type="spellEnd"/>
      <w:r w:rsidRPr="001360E0">
        <w:rPr>
          <w:rFonts w:asciiTheme="majorHAnsi" w:hAnsiTheme="majorHAnsi"/>
          <w:sz w:val="24"/>
          <w:szCs w:val="24"/>
        </w:rPr>
        <w:t xml:space="preserve"> per giungere a degli spunti di modifica dei Trattati in ogni ambito tematico affrontato </w:t>
      </w:r>
    </w:p>
    <w:p w14:paraId="0936E56E" w14:textId="404D6F71" w:rsidR="00717E6D" w:rsidRPr="001360E0" w:rsidRDefault="006F3E2F" w:rsidP="001360E0">
      <w:pPr>
        <w:spacing w:after="120" w:line="240" w:lineRule="auto"/>
        <w:jc w:val="both"/>
        <w:rPr>
          <w:rFonts w:asciiTheme="majorHAnsi" w:hAnsiTheme="majorHAnsi"/>
          <w:sz w:val="24"/>
          <w:szCs w:val="24"/>
        </w:rPr>
      </w:pPr>
      <w:r w:rsidRPr="001360E0">
        <w:rPr>
          <w:rFonts w:asciiTheme="majorHAnsi" w:hAnsiTheme="majorHAnsi"/>
          <w:sz w:val="24"/>
          <w:szCs w:val="24"/>
        </w:rPr>
        <w:t>Gli argomenti trattati hanno visto</w:t>
      </w:r>
      <w:r w:rsidR="001C03C8" w:rsidRPr="001360E0">
        <w:rPr>
          <w:rFonts w:asciiTheme="majorHAnsi" w:hAnsiTheme="majorHAnsi"/>
          <w:sz w:val="24"/>
          <w:szCs w:val="24"/>
        </w:rPr>
        <w:t>,</w:t>
      </w:r>
      <w:r w:rsidRPr="001360E0">
        <w:rPr>
          <w:rFonts w:asciiTheme="majorHAnsi" w:hAnsiTheme="majorHAnsi"/>
          <w:sz w:val="24"/>
          <w:szCs w:val="24"/>
        </w:rPr>
        <w:t xml:space="preserve"> infatti</w:t>
      </w:r>
      <w:r w:rsidR="001C03C8" w:rsidRPr="001360E0">
        <w:rPr>
          <w:rFonts w:asciiTheme="majorHAnsi" w:hAnsiTheme="majorHAnsi"/>
          <w:sz w:val="24"/>
          <w:szCs w:val="24"/>
        </w:rPr>
        <w:t>,</w:t>
      </w:r>
      <w:r w:rsidRPr="001360E0">
        <w:rPr>
          <w:rFonts w:asciiTheme="majorHAnsi" w:hAnsiTheme="majorHAnsi"/>
          <w:sz w:val="24"/>
          <w:szCs w:val="24"/>
        </w:rPr>
        <w:t xml:space="preserve"> evidenziare come a</w:t>
      </w:r>
      <w:r w:rsidR="00717E6D" w:rsidRPr="001360E0">
        <w:rPr>
          <w:rFonts w:asciiTheme="majorHAnsi" w:hAnsiTheme="majorHAnsi"/>
          <w:sz w:val="24"/>
          <w:szCs w:val="24"/>
        </w:rPr>
        <w:t xml:space="preserve"> partire dai successi dell’UE nella gestione della </w:t>
      </w:r>
      <w:r w:rsidR="00717E6D" w:rsidRPr="001360E0">
        <w:rPr>
          <w:rFonts w:asciiTheme="majorHAnsi" w:hAnsiTheme="majorHAnsi"/>
          <w:color w:val="0070C0"/>
          <w:sz w:val="24"/>
          <w:szCs w:val="24"/>
        </w:rPr>
        <w:t xml:space="preserve">pandemia </w:t>
      </w:r>
      <w:r w:rsidRPr="001360E0">
        <w:rPr>
          <w:rFonts w:asciiTheme="majorHAnsi" w:hAnsiTheme="majorHAnsi"/>
          <w:color w:val="0070C0"/>
          <w:sz w:val="24"/>
          <w:szCs w:val="24"/>
        </w:rPr>
        <w:t>esiste</w:t>
      </w:r>
      <w:r w:rsidR="008650B7" w:rsidRPr="001360E0">
        <w:rPr>
          <w:rFonts w:asciiTheme="majorHAnsi" w:hAnsiTheme="majorHAnsi"/>
          <w:color w:val="0070C0"/>
          <w:sz w:val="24"/>
          <w:szCs w:val="24"/>
        </w:rPr>
        <w:t xml:space="preserve"> tuttavia</w:t>
      </w:r>
      <w:r w:rsidR="00717E6D" w:rsidRPr="001360E0">
        <w:rPr>
          <w:rFonts w:asciiTheme="majorHAnsi" w:hAnsiTheme="majorHAnsi"/>
          <w:color w:val="0070C0"/>
          <w:sz w:val="24"/>
          <w:szCs w:val="24"/>
        </w:rPr>
        <w:t xml:space="preserve"> la necessità di un maggiore protagonismo sulla scena internazionale</w:t>
      </w:r>
      <w:r w:rsidR="008650B7" w:rsidRPr="001360E0">
        <w:rPr>
          <w:rFonts w:asciiTheme="majorHAnsi" w:hAnsiTheme="majorHAnsi"/>
          <w:color w:val="0070C0"/>
          <w:sz w:val="24"/>
          <w:szCs w:val="24"/>
        </w:rPr>
        <w:t xml:space="preserve"> </w:t>
      </w:r>
      <w:r w:rsidR="008650B7" w:rsidRPr="001360E0">
        <w:rPr>
          <w:rFonts w:asciiTheme="majorHAnsi" w:hAnsiTheme="majorHAnsi"/>
          <w:sz w:val="24"/>
          <w:szCs w:val="24"/>
        </w:rPr>
        <w:t>da parte dell’Unione.</w:t>
      </w:r>
    </w:p>
    <w:p w14:paraId="1A0C5CEB" w14:textId="6FC4C7D1" w:rsidR="008030D2" w:rsidRPr="001360E0" w:rsidRDefault="008030D2" w:rsidP="001360E0">
      <w:pPr>
        <w:spacing w:after="120" w:line="240" w:lineRule="auto"/>
        <w:jc w:val="both"/>
        <w:rPr>
          <w:rFonts w:asciiTheme="majorHAnsi" w:hAnsiTheme="majorHAnsi" w:cs="Arial"/>
          <w:color w:val="333333"/>
          <w:sz w:val="24"/>
          <w:szCs w:val="24"/>
          <w:shd w:val="clear" w:color="auto" w:fill="FFFFFF"/>
        </w:rPr>
      </w:pPr>
      <w:r w:rsidRPr="001360E0">
        <w:rPr>
          <w:rFonts w:asciiTheme="majorHAnsi" w:hAnsiTheme="majorHAnsi" w:cs="Arial"/>
          <w:color w:val="333333"/>
          <w:sz w:val="24"/>
          <w:szCs w:val="24"/>
          <w:shd w:val="clear" w:color="auto" w:fill="FFFFFF"/>
        </w:rPr>
        <w:t>La </w:t>
      </w:r>
      <w:r w:rsidRPr="001360E0">
        <w:rPr>
          <w:rStyle w:val="Enfasigrassetto"/>
          <w:rFonts w:asciiTheme="majorHAnsi" w:hAnsiTheme="majorHAnsi" w:cs="Arial"/>
          <w:color w:val="333333"/>
          <w:sz w:val="24"/>
          <w:szCs w:val="24"/>
          <w:shd w:val="clear" w:color="auto" w:fill="FFFFFF"/>
        </w:rPr>
        <w:t>pandemia da COVID-19</w:t>
      </w:r>
      <w:r w:rsidRPr="001360E0">
        <w:rPr>
          <w:rFonts w:asciiTheme="majorHAnsi" w:hAnsiTheme="majorHAnsi" w:cs="Arial"/>
          <w:color w:val="333333"/>
          <w:sz w:val="24"/>
          <w:szCs w:val="24"/>
          <w:shd w:val="clear" w:color="auto" w:fill="FFFFFF"/>
        </w:rPr>
        <w:t> ha avuto un impatto forte sull’</w:t>
      </w:r>
      <w:r w:rsidRPr="001360E0">
        <w:rPr>
          <w:rStyle w:val="Enfasigrassetto"/>
          <w:rFonts w:asciiTheme="majorHAnsi" w:hAnsiTheme="majorHAnsi" w:cs="Arial"/>
          <w:color w:val="333333"/>
          <w:sz w:val="24"/>
          <w:szCs w:val="24"/>
          <w:shd w:val="clear" w:color="auto" w:fill="FFFFFF"/>
        </w:rPr>
        <w:t>Unione Europea</w:t>
      </w:r>
      <w:r w:rsidRPr="001360E0">
        <w:rPr>
          <w:rFonts w:asciiTheme="majorHAnsi" w:hAnsiTheme="majorHAnsi" w:cs="Arial"/>
          <w:color w:val="333333"/>
          <w:sz w:val="24"/>
          <w:szCs w:val="24"/>
          <w:shd w:val="clear" w:color="auto" w:fill="FFFFFF"/>
        </w:rPr>
        <w:t xml:space="preserve"> da un punto di vista umano ed economico. Su entrambi i fronti, </w:t>
      </w:r>
      <w:r w:rsidR="00DC5DD3" w:rsidRPr="001360E0">
        <w:rPr>
          <w:rFonts w:asciiTheme="majorHAnsi" w:hAnsiTheme="majorHAnsi" w:cs="Arial"/>
          <w:color w:val="333333"/>
          <w:sz w:val="24"/>
          <w:szCs w:val="24"/>
          <w:shd w:val="clear" w:color="auto" w:fill="FFFFFF"/>
        </w:rPr>
        <w:t>dopo un momento di difficoltà e smarrimento, le Istituzioni dell’Unione</w:t>
      </w:r>
      <w:r w:rsidRPr="001360E0">
        <w:rPr>
          <w:rFonts w:asciiTheme="majorHAnsi" w:hAnsiTheme="majorHAnsi" w:cs="Arial"/>
          <w:color w:val="333333"/>
          <w:sz w:val="24"/>
          <w:szCs w:val="24"/>
          <w:shd w:val="clear" w:color="auto" w:fill="FFFFFF"/>
        </w:rPr>
        <w:t xml:space="preserve"> </w:t>
      </w:r>
      <w:r w:rsidR="00DC5DD3" w:rsidRPr="001360E0">
        <w:rPr>
          <w:rFonts w:asciiTheme="majorHAnsi" w:hAnsiTheme="majorHAnsi" w:cs="Arial"/>
          <w:color w:val="333333"/>
          <w:sz w:val="24"/>
          <w:szCs w:val="24"/>
          <w:shd w:val="clear" w:color="auto" w:fill="FFFFFF"/>
        </w:rPr>
        <w:t>sono</w:t>
      </w:r>
      <w:r w:rsidRPr="001360E0">
        <w:rPr>
          <w:rFonts w:asciiTheme="majorHAnsi" w:hAnsiTheme="majorHAnsi" w:cs="Arial"/>
          <w:color w:val="333333"/>
          <w:sz w:val="24"/>
          <w:szCs w:val="24"/>
          <w:shd w:val="clear" w:color="auto" w:fill="FFFFFF"/>
        </w:rPr>
        <w:t xml:space="preserve"> riuscit</w:t>
      </w:r>
      <w:r w:rsidR="00DC5DD3" w:rsidRPr="001360E0">
        <w:rPr>
          <w:rFonts w:asciiTheme="majorHAnsi" w:hAnsiTheme="majorHAnsi" w:cs="Arial"/>
          <w:color w:val="333333"/>
          <w:sz w:val="24"/>
          <w:szCs w:val="24"/>
          <w:shd w:val="clear" w:color="auto" w:fill="FFFFFF"/>
        </w:rPr>
        <w:t>e</w:t>
      </w:r>
      <w:r w:rsidRPr="001360E0">
        <w:rPr>
          <w:rFonts w:asciiTheme="majorHAnsi" w:hAnsiTheme="majorHAnsi" w:cs="Arial"/>
          <w:color w:val="333333"/>
          <w:sz w:val="24"/>
          <w:szCs w:val="24"/>
          <w:shd w:val="clear" w:color="auto" w:fill="FFFFFF"/>
        </w:rPr>
        <w:t xml:space="preserve"> a rispondere nella maniera più efficace possibile, garantendo la distribuzione dei vaccini anti-COVID ai Paesi membri (e non solo) e lanciando il Next Generation EU (NGEU), il pacchetto da 750 miliardi che finanzierà la ripresa economica. Proprio NGEU ha segnato un punto di svolta per l’Unione in quanto finanziato </w:t>
      </w:r>
      <w:r w:rsidR="00C47F40" w:rsidRPr="001360E0">
        <w:rPr>
          <w:rFonts w:asciiTheme="majorHAnsi" w:hAnsiTheme="majorHAnsi" w:cs="Arial"/>
          <w:color w:val="000000"/>
          <w:sz w:val="24"/>
          <w:szCs w:val="24"/>
          <w:shd w:val="clear" w:color="auto" w:fill="FFFFFF"/>
        </w:rPr>
        <w:t>per la prima volta, da un grosso </w:t>
      </w:r>
      <w:r w:rsidR="00C47F40" w:rsidRPr="001360E0">
        <w:rPr>
          <w:rStyle w:val="Enfasigrassetto"/>
          <w:rFonts w:asciiTheme="majorHAnsi" w:hAnsiTheme="majorHAnsi" w:cs="Arial"/>
          <w:color w:val="000000"/>
          <w:sz w:val="24"/>
          <w:szCs w:val="24"/>
          <w:shd w:val="clear" w:color="auto" w:fill="FFFFFF"/>
        </w:rPr>
        <w:t>debito comune</w:t>
      </w:r>
      <w:r w:rsidR="00C47F40" w:rsidRPr="001360E0">
        <w:rPr>
          <w:rFonts w:asciiTheme="majorHAnsi" w:hAnsiTheme="majorHAnsi" w:cs="Arial"/>
          <w:color w:val="000000"/>
          <w:sz w:val="24"/>
          <w:szCs w:val="24"/>
          <w:shd w:val="clear" w:color="auto" w:fill="FFFFFF"/>
        </w:rPr>
        <w:t>. Si è trattato di un momento, nuovo e fecondo, di </w:t>
      </w:r>
      <w:r w:rsidR="00C47F40" w:rsidRPr="001360E0">
        <w:rPr>
          <w:rStyle w:val="Enfasigrassetto"/>
          <w:rFonts w:asciiTheme="majorHAnsi" w:hAnsiTheme="majorHAnsi" w:cs="Arial"/>
          <w:color w:val="000000"/>
          <w:sz w:val="24"/>
          <w:szCs w:val="24"/>
          <w:shd w:val="clear" w:color="auto" w:fill="FFFFFF"/>
        </w:rPr>
        <w:t>solidarietà comune</w:t>
      </w:r>
      <w:r w:rsidRPr="001360E0">
        <w:rPr>
          <w:rFonts w:asciiTheme="majorHAnsi" w:hAnsiTheme="majorHAnsi" w:cs="Arial"/>
          <w:color w:val="333333"/>
          <w:sz w:val="24"/>
          <w:szCs w:val="24"/>
          <w:shd w:val="clear" w:color="auto" w:fill="FFFFFF"/>
        </w:rPr>
        <w:t>. Potrebbe essere questo l’inizio di una riforma della struttura dell’UE sia da un punto di vista economico che politico-istituzionale.</w:t>
      </w:r>
    </w:p>
    <w:p w14:paraId="67556070" w14:textId="77777777" w:rsidR="00D15DBB" w:rsidRPr="001360E0" w:rsidRDefault="00D15DBB" w:rsidP="001360E0">
      <w:pPr>
        <w:spacing w:after="120" w:line="240" w:lineRule="auto"/>
        <w:jc w:val="both"/>
        <w:rPr>
          <w:rFonts w:asciiTheme="majorHAnsi" w:hAnsiTheme="majorHAnsi"/>
          <w:color w:val="000000"/>
          <w:sz w:val="24"/>
          <w:szCs w:val="24"/>
        </w:rPr>
      </w:pPr>
      <w:r w:rsidRPr="00DC7E1E">
        <w:rPr>
          <w:rFonts w:asciiTheme="majorHAnsi" w:hAnsiTheme="majorHAnsi"/>
          <w:b/>
          <w:color w:val="000000"/>
          <w:sz w:val="24"/>
          <w:szCs w:val="24"/>
        </w:rPr>
        <w:t>Una delle maggiori sfide dell’Unione riguarda la politica estera e di sicurezza comune</w:t>
      </w:r>
      <w:r w:rsidRPr="001360E0">
        <w:rPr>
          <w:rFonts w:asciiTheme="majorHAnsi" w:hAnsiTheme="majorHAnsi"/>
          <w:color w:val="000000"/>
          <w:sz w:val="24"/>
          <w:szCs w:val="24"/>
        </w:rPr>
        <w:t xml:space="preserve"> soprattutto in uno scenario geopolitico globale sempre più imprevedibile e in cui è importante trovare una voce sola e forte con cui esprimersi; finché ci saranno solo le voci dell’Italia, della Francia o della Germania a confrontarsi con le potenze mondiali, l’Europa è condannata all’irrilevanza, continuando a pagare le conseguenze della assenza nel dibattito internazionale. Sulla base dei Trattati, l’Europa potrebbe invece contribuire in modo molto significativo alla risoluzione pacifica dei conflitti ma, invece – anche quando si parla di tensioni che ci sono </w:t>
      </w:r>
      <w:r w:rsidRPr="001360E0">
        <w:rPr>
          <w:rFonts w:asciiTheme="majorHAnsi" w:hAnsiTheme="majorHAnsi"/>
          <w:color w:val="000000"/>
          <w:sz w:val="24"/>
          <w:szCs w:val="24"/>
        </w:rPr>
        <w:lastRenderedPageBreak/>
        <w:t>geograficamente prossime e che ci riguardano direttamente – il vuoto lasciato dall’Europa viene colmato dagli interessi di altre grandi potenze.</w:t>
      </w:r>
    </w:p>
    <w:p w14:paraId="516183F3" w14:textId="77777777" w:rsidR="009C4A90" w:rsidRPr="001360E0" w:rsidRDefault="009C4A90" w:rsidP="001360E0">
      <w:pPr>
        <w:spacing w:after="120" w:line="240" w:lineRule="auto"/>
        <w:jc w:val="both"/>
        <w:rPr>
          <w:rFonts w:asciiTheme="majorHAnsi" w:hAnsiTheme="majorHAnsi"/>
          <w:color w:val="000000"/>
          <w:sz w:val="24"/>
          <w:szCs w:val="24"/>
        </w:rPr>
      </w:pPr>
      <w:r w:rsidRPr="001360E0">
        <w:rPr>
          <w:rFonts w:asciiTheme="majorHAnsi" w:hAnsiTheme="majorHAnsi"/>
          <w:color w:val="000000"/>
          <w:sz w:val="24"/>
          <w:szCs w:val="24"/>
        </w:rPr>
        <w:t>Proprio il fatto che la pandemia abbia colpito – seppur in maniera diversa – tutti gli Stati membri ha permesso di sbloccare un dibattito istituzionale soffocato da decenni di dogmi. </w:t>
      </w:r>
    </w:p>
    <w:p w14:paraId="250FE442" w14:textId="77777777" w:rsidR="009C4A90" w:rsidRPr="001360E0" w:rsidRDefault="009C4A90" w:rsidP="001360E0">
      <w:pPr>
        <w:spacing w:after="120" w:line="240" w:lineRule="auto"/>
        <w:jc w:val="both"/>
        <w:rPr>
          <w:rFonts w:asciiTheme="majorHAnsi" w:hAnsiTheme="majorHAnsi"/>
          <w:color w:val="000000"/>
          <w:sz w:val="24"/>
          <w:szCs w:val="24"/>
        </w:rPr>
      </w:pPr>
      <w:r w:rsidRPr="001360E0">
        <w:rPr>
          <w:rFonts w:asciiTheme="majorHAnsi" w:hAnsiTheme="majorHAnsi"/>
          <w:color w:val="000000"/>
          <w:sz w:val="24"/>
          <w:szCs w:val="24"/>
        </w:rPr>
        <w:t xml:space="preserve">Tutto ciò ha rafforzato la consapevolezza che, di fronte a sfide comuni, servano risposte condivise che </w:t>
      </w:r>
      <w:r w:rsidRPr="00366811">
        <w:rPr>
          <w:rFonts w:asciiTheme="majorHAnsi" w:hAnsiTheme="majorHAnsi"/>
          <w:b/>
          <w:color w:val="000000"/>
          <w:sz w:val="24"/>
          <w:szCs w:val="24"/>
        </w:rPr>
        <w:t>rimettano al centro il principio di solidarietà</w:t>
      </w:r>
      <w:r w:rsidRPr="001360E0">
        <w:rPr>
          <w:rFonts w:asciiTheme="majorHAnsi" w:hAnsiTheme="majorHAnsi"/>
          <w:color w:val="000000"/>
          <w:sz w:val="24"/>
          <w:szCs w:val="24"/>
        </w:rPr>
        <w:t>, un principio su cui l’Europa è stata fondata, ma che negli ultimi anni è stato troppo spesso calpestato da egoismi nazionali</w:t>
      </w:r>
    </w:p>
    <w:p w14:paraId="6DB48FCA" w14:textId="77777777" w:rsidR="00D15DBB" w:rsidRPr="001360E0" w:rsidRDefault="00D15DBB" w:rsidP="001360E0">
      <w:pPr>
        <w:spacing w:after="120" w:line="240" w:lineRule="auto"/>
        <w:jc w:val="both"/>
        <w:rPr>
          <w:rFonts w:asciiTheme="majorHAnsi" w:hAnsiTheme="majorHAnsi"/>
          <w:color w:val="000000"/>
          <w:sz w:val="24"/>
          <w:szCs w:val="24"/>
        </w:rPr>
      </w:pPr>
      <w:r w:rsidRPr="001360E0">
        <w:rPr>
          <w:rFonts w:asciiTheme="majorHAnsi" w:hAnsiTheme="majorHAnsi"/>
          <w:color w:val="000000"/>
          <w:sz w:val="24"/>
          <w:szCs w:val="24"/>
        </w:rPr>
        <w:t xml:space="preserve">Questa è l’occasione per fare un passo avanti verso una maggiore integrazione europea. </w:t>
      </w:r>
    </w:p>
    <w:p w14:paraId="42FD3417" w14:textId="1FAEF984" w:rsidR="008030D2" w:rsidRPr="001360E0" w:rsidRDefault="00717E6D" w:rsidP="001360E0">
      <w:pPr>
        <w:spacing w:after="120" w:line="240" w:lineRule="auto"/>
        <w:jc w:val="both"/>
        <w:rPr>
          <w:rStyle w:val="Enfasicorsivo"/>
          <w:rFonts w:asciiTheme="majorHAnsi" w:hAnsiTheme="majorHAnsi"/>
          <w:b/>
          <w:color w:val="0070C0"/>
          <w:sz w:val="24"/>
          <w:szCs w:val="24"/>
          <w:shd w:val="clear" w:color="auto" w:fill="FFFFFF"/>
        </w:rPr>
      </w:pPr>
      <w:r w:rsidRPr="001360E0">
        <w:rPr>
          <w:rFonts w:asciiTheme="majorHAnsi" w:hAnsiTheme="majorHAnsi"/>
          <w:b/>
          <w:color w:val="0070C0"/>
          <w:sz w:val="24"/>
          <w:szCs w:val="24"/>
        </w:rPr>
        <w:t>Le sfide istituzionali dell’Europa</w:t>
      </w:r>
    </w:p>
    <w:p w14:paraId="06C42C01" w14:textId="77777777" w:rsidR="009C4A90" w:rsidRPr="001360E0" w:rsidRDefault="008030D2" w:rsidP="001360E0">
      <w:pPr>
        <w:spacing w:after="120" w:line="240" w:lineRule="auto"/>
        <w:jc w:val="both"/>
        <w:rPr>
          <w:rStyle w:val="Enfasicorsivo"/>
          <w:rFonts w:asciiTheme="majorHAnsi" w:hAnsiTheme="majorHAnsi"/>
          <w:i w:val="0"/>
          <w:iCs w:val="0"/>
          <w:color w:val="000000"/>
          <w:sz w:val="24"/>
          <w:szCs w:val="24"/>
        </w:rPr>
      </w:pPr>
      <w:r w:rsidRPr="001360E0">
        <w:rPr>
          <w:rFonts w:asciiTheme="majorHAnsi" w:hAnsiTheme="majorHAnsi"/>
          <w:color w:val="000000"/>
          <w:sz w:val="24"/>
          <w:szCs w:val="24"/>
        </w:rPr>
        <w:t>Le sfide su cui l’Europa si gioca il futuro sono cinque questioni principali: la sostenibilità della ripresa economica, l’emergenza climatica, la giustizia fiscale, la politica estera e di sicurezza comune e l’immigrazione.</w:t>
      </w:r>
      <w:r w:rsidR="009C4A90" w:rsidRPr="001360E0">
        <w:rPr>
          <w:rStyle w:val="Enfasicorsivo"/>
          <w:rFonts w:asciiTheme="majorHAnsi" w:hAnsiTheme="majorHAnsi"/>
          <w:color w:val="333333"/>
          <w:sz w:val="24"/>
          <w:szCs w:val="24"/>
          <w:shd w:val="clear" w:color="auto" w:fill="FFFFFF"/>
        </w:rPr>
        <w:t> </w:t>
      </w:r>
    </w:p>
    <w:p w14:paraId="2ED8C714" w14:textId="2104B97E" w:rsidR="009C4A90" w:rsidRPr="001360E0" w:rsidRDefault="009C4A90" w:rsidP="001360E0">
      <w:pPr>
        <w:spacing w:after="120" w:line="240" w:lineRule="auto"/>
        <w:jc w:val="both"/>
        <w:rPr>
          <w:rFonts w:asciiTheme="majorHAnsi" w:hAnsiTheme="majorHAnsi"/>
          <w:color w:val="333333"/>
          <w:sz w:val="24"/>
          <w:szCs w:val="24"/>
          <w:shd w:val="clear" w:color="auto" w:fill="FFFFFF"/>
        </w:rPr>
      </w:pPr>
      <w:r w:rsidRPr="001360E0">
        <w:rPr>
          <w:rStyle w:val="Enfasicorsivo"/>
          <w:rFonts w:asciiTheme="majorHAnsi" w:hAnsiTheme="majorHAnsi"/>
          <w:color w:val="333333"/>
          <w:sz w:val="24"/>
          <w:szCs w:val="24"/>
          <w:shd w:val="clear" w:color="auto" w:fill="FFFFFF"/>
        </w:rPr>
        <w:t xml:space="preserve">Lo scenario pandemico ha mostrato quanto sia importante che l’Europa affronti con decisione alcuni temi prioritari e avvii una fase di rinnovamento. </w:t>
      </w:r>
      <w:proofErr w:type="gramStart"/>
      <w:r w:rsidRPr="001360E0">
        <w:rPr>
          <w:rStyle w:val="Enfasicorsivo"/>
          <w:rFonts w:asciiTheme="majorHAnsi" w:hAnsiTheme="majorHAnsi"/>
          <w:color w:val="333333"/>
          <w:sz w:val="24"/>
          <w:szCs w:val="24"/>
          <w:shd w:val="clear" w:color="auto" w:fill="FFFFFF"/>
        </w:rPr>
        <w:t>E’</w:t>
      </w:r>
      <w:proofErr w:type="gramEnd"/>
      <w:r w:rsidRPr="001360E0">
        <w:rPr>
          <w:rStyle w:val="Enfasicorsivo"/>
          <w:rFonts w:asciiTheme="majorHAnsi" w:hAnsiTheme="majorHAnsi"/>
          <w:color w:val="333333"/>
          <w:sz w:val="24"/>
          <w:szCs w:val="24"/>
          <w:shd w:val="clear" w:color="auto" w:fill="FFFFFF"/>
        </w:rPr>
        <w:t xml:space="preserve"> fondamentale dare maggior spazio alla voce dei cittadini europei e, soprattutto, ripartire dai giovani. In questo senso, la capacità di spendere le risorse del PNRR in modo efficace e sicuro, in particolare nel settore della </w:t>
      </w:r>
      <w:proofErr w:type="spellStart"/>
      <w:r w:rsidRPr="001360E0">
        <w:rPr>
          <w:rStyle w:val="Enfasicorsivo"/>
          <w:rFonts w:asciiTheme="majorHAnsi" w:hAnsiTheme="majorHAnsi"/>
          <w:color w:val="333333"/>
          <w:sz w:val="24"/>
          <w:szCs w:val="24"/>
          <w:shd w:val="clear" w:color="auto" w:fill="FFFFFF"/>
        </w:rPr>
        <w:t>higher</w:t>
      </w:r>
      <w:proofErr w:type="spellEnd"/>
      <w:r w:rsidRPr="001360E0">
        <w:rPr>
          <w:rStyle w:val="Enfasicorsivo"/>
          <w:rFonts w:asciiTheme="majorHAnsi" w:hAnsiTheme="majorHAnsi"/>
          <w:color w:val="333333"/>
          <w:sz w:val="24"/>
          <w:szCs w:val="24"/>
          <w:shd w:val="clear" w:color="auto" w:fill="FFFFFF"/>
        </w:rPr>
        <w:t xml:space="preserve"> </w:t>
      </w:r>
      <w:proofErr w:type="spellStart"/>
      <w:r w:rsidRPr="001360E0">
        <w:rPr>
          <w:rStyle w:val="Enfasicorsivo"/>
          <w:rFonts w:asciiTheme="majorHAnsi" w:hAnsiTheme="majorHAnsi"/>
          <w:color w:val="333333"/>
          <w:sz w:val="24"/>
          <w:szCs w:val="24"/>
          <w:shd w:val="clear" w:color="auto" w:fill="FFFFFF"/>
        </w:rPr>
        <w:t>education</w:t>
      </w:r>
      <w:proofErr w:type="spellEnd"/>
      <w:r w:rsidRPr="001360E0">
        <w:rPr>
          <w:rStyle w:val="Enfasicorsivo"/>
          <w:rFonts w:asciiTheme="majorHAnsi" w:hAnsiTheme="majorHAnsi"/>
          <w:color w:val="333333"/>
          <w:sz w:val="24"/>
          <w:szCs w:val="24"/>
          <w:shd w:val="clear" w:color="auto" w:fill="FFFFFF"/>
        </w:rPr>
        <w:t>, rappresenta una sfida cruciale per il futuro dell’UE e un’occasione che non deve essere sprecata</w:t>
      </w:r>
      <w:r w:rsidRPr="001360E0">
        <w:rPr>
          <w:rFonts w:asciiTheme="majorHAnsi" w:hAnsiTheme="majorHAnsi"/>
          <w:color w:val="333333"/>
          <w:sz w:val="24"/>
          <w:szCs w:val="24"/>
          <w:shd w:val="clear" w:color="auto" w:fill="FFFFFF"/>
        </w:rPr>
        <w:t>”.</w:t>
      </w:r>
    </w:p>
    <w:p w14:paraId="1F152235" w14:textId="77777777" w:rsidR="00A97206" w:rsidRPr="001360E0" w:rsidRDefault="00A97206" w:rsidP="001215F0">
      <w:pPr>
        <w:spacing w:after="0" w:line="240" w:lineRule="auto"/>
        <w:jc w:val="both"/>
        <w:rPr>
          <w:rFonts w:asciiTheme="majorHAnsi" w:hAnsiTheme="majorHAnsi"/>
          <w:sz w:val="24"/>
          <w:szCs w:val="24"/>
        </w:rPr>
      </w:pPr>
      <w:r w:rsidRPr="001360E0">
        <w:rPr>
          <w:rFonts w:asciiTheme="majorHAnsi" w:hAnsiTheme="majorHAnsi"/>
          <w:b/>
          <w:bCs/>
          <w:sz w:val="24"/>
          <w:szCs w:val="24"/>
        </w:rPr>
        <w:t>L’Europa è nata come una sfida</w:t>
      </w:r>
      <w:r w:rsidRPr="001360E0">
        <w:rPr>
          <w:rFonts w:asciiTheme="majorHAnsi" w:hAnsiTheme="majorHAnsi"/>
          <w:sz w:val="24"/>
          <w:szCs w:val="24"/>
        </w:rPr>
        <w:t xml:space="preserve"> e le sfide istituzionali, </w:t>
      </w:r>
      <w:r w:rsidRPr="001360E0">
        <w:rPr>
          <w:rFonts w:asciiTheme="majorHAnsi" w:hAnsiTheme="majorHAnsi"/>
          <w:b/>
          <w:bCs/>
          <w:sz w:val="24"/>
          <w:szCs w:val="24"/>
        </w:rPr>
        <w:t>oggi ancora una volta e sempre più</w:t>
      </w:r>
      <w:r w:rsidRPr="001360E0">
        <w:rPr>
          <w:rFonts w:asciiTheme="majorHAnsi" w:hAnsiTheme="majorHAnsi"/>
          <w:sz w:val="24"/>
          <w:szCs w:val="24"/>
        </w:rPr>
        <w:t>, diventano sfide sui valori, sugli obiettivi, sulle politiche.</w:t>
      </w:r>
    </w:p>
    <w:p w14:paraId="08CE1C1B" w14:textId="77777777" w:rsidR="00A97206" w:rsidRPr="001360E0" w:rsidRDefault="00A97206" w:rsidP="001215F0">
      <w:pPr>
        <w:spacing w:after="0" w:line="240" w:lineRule="auto"/>
        <w:jc w:val="both"/>
        <w:rPr>
          <w:rFonts w:asciiTheme="majorHAnsi" w:hAnsiTheme="majorHAnsi"/>
          <w:b/>
          <w:bCs/>
          <w:sz w:val="24"/>
          <w:szCs w:val="24"/>
        </w:rPr>
      </w:pPr>
      <w:r w:rsidRPr="001360E0">
        <w:rPr>
          <w:rFonts w:asciiTheme="majorHAnsi" w:hAnsiTheme="majorHAnsi"/>
          <w:b/>
          <w:bCs/>
          <w:sz w:val="24"/>
          <w:szCs w:val="24"/>
        </w:rPr>
        <w:t>In ogni caso, per gestire un sistema di governo su scala europea servono istituzioni forti, una visione collettiva e una forza trainante. Al tempo stesso, però, occorre uno stato di diritto e un totale coinvolgimento dei cittadini europei.</w:t>
      </w:r>
    </w:p>
    <w:p w14:paraId="6618EAE8" w14:textId="77777777" w:rsidR="00A97206" w:rsidRPr="001360E0" w:rsidRDefault="00A97206" w:rsidP="001215F0">
      <w:pPr>
        <w:spacing w:after="0" w:line="240" w:lineRule="auto"/>
        <w:jc w:val="both"/>
        <w:rPr>
          <w:rFonts w:asciiTheme="majorHAnsi" w:hAnsiTheme="majorHAnsi"/>
          <w:b/>
          <w:bCs/>
          <w:sz w:val="24"/>
          <w:szCs w:val="24"/>
        </w:rPr>
      </w:pPr>
    </w:p>
    <w:p w14:paraId="64F8C1D6" w14:textId="77777777" w:rsidR="00A97206" w:rsidRPr="001360E0" w:rsidRDefault="00A97206" w:rsidP="001215F0">
      <w:pPr>
        <w:spacing w:after="0" w:line="240" w:lineRule="auto"/>
        <w:jc w:val="both"/>
        <w:rPr>
          <w:rFonts w:asciiTheme="majorHAnsi" w:hAnsiTheme="majorHAnsi"/>
          <w:sz w:val="24"/>
          <w:szCs w:val="24"/>
        </w:rPr>
      </w:pPr>
      <w:r w:rsidRPr="001360E0">
        <w:rPr>
          <w:rFonts w:asciiTheme="majorHAnsi" w:hAnsiTheme="majorHAnsi"/>
          <w:sz w:val="24"/>
          <w:szCs w:val="24"/>
        </w:rPr>
        <w:t xml:space="preserve">Ogni fase del processo di integrazione ha portato a </w:t>
      </w:r>
      <w:r w:rsidRPr="001360E0">
        <w:rPr>
          <w:rFonts w:asciiTheme="majorHAnsi" w:hAnsiTheme="majorHAnsi"/>
          <w:b/>
          <w:bCs/>
          <w:sz w:val="24"/>
          <w:szCs w:val="24"/>
        </w:rPr>
        <w:t xml:space="preserve">un'Unione europea più interattiva e complessa </w:t>
      </w:r>
      <w:r w:rsidRPr="001360E0">
        <w:rPr>
          <w:rFonts w:asciiTheme="majorHAnsi" w:hAnsiTheme="majorHAnsi"/>
          <w:sz w:val="24"/>
          <w:szCs w:val="24"/>
        </w:rPr>
        <w:t xml:space="preserve">e ha avuto </w:t>
      </w:r>
      <w:r w:rsidRPr="001360E0">
        <w:rPr>
          <w:rFonts w:asciiTheme="majorHAnsi" w:hAnsiTheme="majorHAnsi"/>
          <w:sz w:val="24"/>
          <w:szCs w:val="24"/>
          <w:u w:val="single"/>
        </w:rPr>
        <w:t>un impatto più profondo</w:t>
      </w:r>
      <w:r w:rsidRPr="001360E0">
        <w:rPr>
          <w:rFonts w:asciiTheme="majorHAnsi" w:hAnsiTheme="majorHAnsi"/>
          <w:sz w:val="24"/>
          <w:szCs w:val="24"/>
        </w:rPr>
        <w:t xml:space="preserve"> perché le sfide, diventate di maggiore portata e più difficili da affrontare, hanno richiesto </w:t>
      </w:r>
      <w:r w:rsidRPr="001360E0">
        <w:rPr>
          <w:rFonts w:asciiTheme="majorHAnsi" w:hAnsiTheme="majorHAnsi"/>
          <w:b/>
          <w:bCs/>
          <w:sz w:val="24"/>
          <w:szCs w:val="24"/>
        </w:rPr>
        <w:t>forme di cooperazione</w:t>
      </w:r>
      <w:r w:rsidRPr="001360E0">
        <w:rPr>
          <w:rFonts w:asciiTheme="majorHAnsi" w:hAnsiTheme="majorHAnsi"/>
          <w:sz w:val="24"/>
          <w:szCs w:val="24"/>
        </w:rPr>
        <w:t xml:space="preserve"> più forti e articolate.</w:t>
      </w:r>
    </w:p>
    <w:p w14:paraId="36311CBD" w14:textId="77777777" w:rsidR="00A97206" w:rsidRPr="001360E0" w:rsidRDefault="00A97206" w:rsidP="001215F0">
      <w:pPr>
        <w:spacing w:after="0" w:line="240" w:lineRule="auto"/>
        <w:jc w:val="both"/>
        <w:rPr>
          <w:rFonts w:asciiTheme="majorHAnsi" w:hAnsiTheme="majorHAnsi"/>
          <w:sz w:val="24"/>
          <w:szCs w:val="24"/>
        </w:rPr>
      </w:pPr>
      <w:r w:rsidRPr="001360E0">
        <w:rPr>
          <w:rFonts w:asciiTheme="majorHAnsi" w:hAnsiTheme="majorHAnsi"/>
          <w:b/>
          <w:bCs/>
          <w:sz w:val="24"/>
          <w:szCs w:val="24"/>
        </w:rPr>
        <w:t>Dopo la pandemia, ulteriori iniziative istituzionali di carattere più strettamente politico potrebbero rivelarsi indispensabili</w:t>
      </w:r>
      <w:r w:rsidRPr="001360E0">
        <w:rPr>
          <w:rFonts w:asciiTheme="majorHAnsi" w:hAnsiTheme="majorHAnsi"/>
          <w:sz w:val="24"/>
          <w:szCs w:val="24"/>
        </w:rPr>
        <w:t>. Ovviamente il problema sta nel come realizzarle in modo da preservare l'integrità della Unione nel suo complesso</w:t>
      </w:r>
      <w:r w:rsidRPr="001360E0">
        <w:rPr>
          <w:rFonts w:asciiTheme="majorHAnsi" w:hAnsiTheme="majorHAnsi"/>
          <w:b/>
          <w:bCs/>
          <w:sz w:val="24"/>
          <w:szCs w:val="24"/>
        </w:rPr>
        <w:t>. Una cooperazione rafforzata su alcuni aspetti/settori potrebbe rendersi necessaria,</w:t>
      </w:r>
      <w:r w:rsidRPr="001360E0">
        <w:rPr>
          <w:rFonts w:asciiTheme="majorHAnsi" w:hAnsiTheme="majorHAnsi"/>
          <w:sz w:val="24"/>
          <w:szCs w:val="24"/>
        </w:rPr>
        <w:t xml:space="preserve"> ma ciò che è stato evitato e che va evitato è un'Europa divisa in classi: A o B.</w:t>
      </w:r>
    </w:p>
    <w:p w14:paraId="15284B04" w14:textId="77777777" w:rsidR="00A97206" w:rsidRPr="001360E0" w:rsidRDefault="00A97206" w:rsidP="001215F0">
      <w:pPr>
        <w:spacing w:after="0" w:line="240" w:lineRule="auto"/>
        <w:jc w:val="both"/>
        <w:rPr>
          <w:rFonts w:asciiTheme="majorHAnsi" w:hAnsiTheme="majorHAnsi"/>
          <w:sz w:val="24"/>
          <w:szCs w:val="24"/>
        </w:rPr>
      </w:pPr>
      <w:r w:rsidRPr="001360E0">
        <w:rPr>
          <w:rFonts w:asciiTheme="majorHAnsi" w:hAnsiTheme="majorHAnsi"/>
          <w:sz w:val="24"/>
          <w:szCs w:val="24"/>
          <w:u w:val="single"/>
        </w:rPr>
        <w:t>Maggiore armonizzazione. Gli sforzi per uscire dalla crisi</w:t>
      </w:r>
      <w:r w:rsidRPr="001360E0">
        <w:rPr>
          <w:rFonts w:asciiTheme="majorHAnsi" w:hAnsiTheme="majorHAnsi"/>
          <w:sz w:val="24"/>
          <w:szCs w:val="24"/>
        </w:rPr>
        <w:t xml:space="preserve"> (in alcuni casi anche particolarmente dolorosi) sono </w:t>
      </w:r>
      <w:r w:rsidRPr="001360E0">
        <w:rPr>
          <w:rFonts w:asciiTheme="majorHAnsi" w:hAnsiTheme="majorHAnsi"/>
          <w:b/>
          <w:bCs/>
          <w:sz w:val="24"/>
          <w:szCs w:val="24"/>
        </w:rPr>
        <w:t>risultati sempre più armonizzati</w:t>
      </w:r>
      <w:r w:rsidRPr="001360E0">
        <w:rPr>
          <w:rFonts w:asciiTheme="majorHAnsi" w:hAnsiTheme="majorHAnsi"/>
          <w:sz w:val="24"/>
          <w:szCs w:val="24"/>
        </w:rPr>
        <w:t xml:space="preserve"> alla luce delle politiche condotte.</w:t>
      </w:r>
    </w:p>
    <w:p w14:paraId="45D28F73" w14:textId="77777777" w:rsidR="00A97206" w:rsidRPr="001360E0" w:rsidRDefault="00A97206" w:rsidP="001215F0">
      <w:pPr>
        <w:spacing w:after="0" w:line="240" w:lineRule="auto"/>
        <w:jc w:val="both"/>
        <w:rPr>
          <w:rFonts w:asciiTheme="majorHAnsi" w:hAnsiTheme="majorHAnsi"/>
          <w:b/>
          <w:bCs/>
          <w:sz w:val="24"/>
          <w:szCs w:val="24"/>
        </w:rPr>
      </w:pPr>
      <w:r w:rsidRPr="001360E0">
        <w:rPr>
          <w:rFonts w:asciiTheme="majorHAnsi" w:hAnsiTheme="majorHAnsi"/>
          <w:sz w:val="24"/>
          <w:szCs w:val="24"/>
        </w:rPr>
        <w:t xml:space="preserve">Se si confronta </w:t>
      </w:r>
      <w:r w:rsidRPr="001360E0">
        <w:rPr>
          <w:rFonts w:asciiTheme="majorHAnsi" w:hAnsiTheme="majorHAnsi"/>
          <w:sz w:val="24"/>
          <w:szCs w:val="24"/>
          <w:u w:val="single"/>
        </w:rPr>
        <w:t>il punto</w:t>
      </w:r>
      <w:r w:rsidRPr="001360E0">
        <w:rPr>
          <w:rFonts w:asciiTheme="majorHAnsi" w:hAnsiTheme="majorHAnsi"/>
          <w:sz w:val="24"/>
          <w:szCs w:val="24"/>
        </w:rPr>
        <w:t xml:space="preserve"> </w:t>
      </w:r>
      <w:r w:rsidRPr="001360E0">
        <w:rPr>
          <w:rFonts w:asciiTheme="majorHAnsi" w:hAnsiTheme="majorHAnsi"/>
          <w:b/>
          <w:bCs/>
          <w:sz w:val="24"/>
          <w:szCs w:val="24"/>
        </w:rPr>
        <w:t>dove eravamo trenta anni</w:t>
      </w:r>
      <w:r w:rsidRPr="001360E0">
        <w:rPr>
          <w:rFonts w:asciiTheme="majorHAnsi" w:hAnsiTheme="majorHAnsi"/>
          <w:sz w:val="24"/>
          <w:szCs w:val="24"/>
        </w:rPr>
        <w:t xml:space="preserve"> fa e quello in cui ci troviamo oggi, l'evoluzione risulta straordinaria. E non solo in termini di competenze, ma soprattutto in termini di </w:t>
      </w:r>
      <w:r w:rsidRPr="001360E0">
        <w:rPr>
          <w:rFonts w:asciiTheme="majorHAnsi" w:hAnsiTheme="majorHAnsi"/>
          <w:b/>
          <w:bCs/>
          <w:sz w:val="24"/>
          <w:szCs w:val="24"/>
        </w:rPr>
        <w:t>modalità e dinamiche del processo decisionale.</w:t>
      </w:r>
    </w:p>
    <w:p w14:paraId="39D6150E" w14:textId="77777777" w:rsidR="00A97206" w:rsidRPr="001360E0" w:rsidRDefault="00A97206" w:rsidP="001215F0">
      <w:pPr>
        <w:spacing w:after="0" w:line="240" w:lineRule="auto"/>
        <w:jc w:val="both"/>
        <w:rPr>
          <w:rFonts w:asciiTheme="majorHAnsi" w:hAnsiTheme="majorHAnsi"/>
          <w:sz w:val="24"/>
          <w:szCs w:val="24"/>
        </w:rPr>
      </w:pPr>
      <w:r w:rsidRPr="001360E0">
        <w:rPr>
          <w:rFonts w:asciiTheme="majorHAnsi" w:hAnsiTheme="majorHAnsi"/>
          <w:sz w:val="24"/>
          <w:szCs w:val="24"/>
        </w:rPr>
        <w:t xml:space="preserve">Anche i rapporti tra </w:t>
      </w:r>
      <w:r w:rsidRPr="001360E0">
        <w:rPr>
          <w:rFonts w:asciiTheme="majorHAnsi" w:hAnsiTheme="majorHAnsi"/>
          <w:b/>
          <w:bCs/>
          <w:sz w:val="24"/>
          <w:szCs w:val="24"/>
        </w:rPr>
        <w:t>gli Stati membri</w:t>
      </w:r>
      <w:r w:rsidRPr="001360E0">
        <w:rPr>
          <w:rFonts w:asciiTheme="majorHAnsi" w:hAnsiTheme="majorHAnsi"/>
          <w:sz w:val="24"/>
          <w:szCs w:val="24"/>
        </w:rPr>
        <w:t xml:space="preserve"> sono molto mutati (</w:t>
      </w:r>
      <w:r w:rsidRPr="001360E0">
        <w:rPr>
          <w:rFonts w:asciiTheme="majorHAnsi" w:hAnsiTheme="majorHAnsi"/>
          <w:b/>
          <w:bCs/>
          <w:sz w:val="24"/>
          <w:szCs w:val="24"/>
        </w:rPr>
        <w:t>Consiglio</w:t>
      </w:r>
      <w:r w:rsidRPr="001360E0">
        <w:rPr>
          <w:rFonts w:asciiTheme="majorHAnsi" w:hAnsiTheme="majorHAnsi"/>
          <w:sz w:val="24"/>
          <w:szCs w:val="24"/>
        </w:rPr>
        <w:t xml:space="preserve">), a causa della </w:t>
      </w:r>
      <w:r w:rsidRPr="001360E0">
        <w:rPr>
          <w:rFonts w:asciiTheme="majorHAnsi" w:hAnsiTheme="majorHAnsi"/>
          <w:sz w:val="24"/>
          <w:szCs w:val="24"/>
          <w:u w:val="single"/>
        </w:rPr>
        <w:t>differenza tra le dinamiche odierne</w:t>
      </w:r>
      <w:r w:rsidRPr="001360E0">
        <w:rPr>
          <w:rFonts w:asciiTheme="majorHAnsi" w:hAnsiTheme="majorHAnsi"/>
          <w:sz w:val="24"/>
          <w:szCs w:val="24"/>
        </w:rPr>
        <w:t xml:space="preserve"> di una relazione tra 27 Stati rispetto a quelle, ad esempio, tra 12 nel 1992 o nel 1994. Spesso non è tanto una </w:t>
      </w:r>
      <w:r w:rsidRPr="001360E0">
        <w:rPr>
          <w:rFonts w:asciiTheme="majorHAnsi" w:hAnsiTheme="majorHAnsi"/>
          <w:b/>
          <w:bCs/>
          <w:sz w:val="24"/>
          <w:szCs w:val="24"/>
        </w:rPr>
        <w:t>questione di dimensioni e di potere</w:t>
      </w:r>
      <w:r w:rsidRPr="001360E0">
        <w:rPr>
          <w:rFonts w:asciiTheme="majorHAnsi" w:hAnsiTheme="majorHAnsi"/>
          <w:sz w:val="24"/>
          <w:szCs w:val="24"/>
        </w:rPr>
        <w:t xml:space="preserve">, quanto di </w:t>
      </w:r>
      <w:r w:rsidRPr="001360E0">
        <w:rPr>
          <w:rFonts w:asciiTheme="majorHAnsi" w:hAnsiTheme="majorHAnsi"/>
          <w:sz w:val="24"/>
          <w:szCs w:val="24"/>
          <w:u w:val="single"/>
        </w:rPr>
        <w:t>visione e di programma</w:t>
      </w:r>
      <w:r w:rsidRPr="001360E0">
        <w:rPr>
          <w:rFonts w:asciiTheme="majorHAnsi" w:hAnsiTheme="majorHAnsi"/>
          <w:sz w:val="24"/>
          <w:szCs w:val="24"/>
        </w:rPr>
        <w:t xml:space="preserve">. Alcuni governi </w:t>
      </w:r>
      <w:r w:rsidRPr="001360E0">
        <w:rPr>
          <w:rFonts w:asciiTheme="majorHAnsi" w:hAnsiTheme="majorHAnsi"/>
          <w:b/>
          <w:bCs/>
          <w:sz w:val="24"/>
          <w:szCs w:val="24"/>
        </w:rPr>
        <w:t>siedono al tavolo</w:t>
      </w:r>
      <w:r w:rsidRPr="001360E0">
        <w:rPr>
          <w:rFonts w:asciiTheme="majorHAnsi" w:hAnsiTheme="majorHAnsi"/>
          <w:sz w:val="24"/>
          <w:szCs w:val="24"/>
        </w:rPr>
        <w:t xml:space="preserve"> con un </w:t>
      </w:r>
      <w:r w:rsidRPr="001360E0">
        <w:rPr>
          <w:rFonts w:asciiTheme="majorHAnsi" w:hAnsiTheme="majorHAnsi"/>
          <w:sz w:val="24"/>
          <w:szCs w:val="24"/>
          <w:u w:val="single"/>
        </w:rPr>
        <w:t>approccio difensivo</w:t>
      </w:r>
      <w:r w:rsidRPr="001360E0">
        <w:rPr>
          <w:rFonts w:asciiTheme="majorHAnsi" w:hAnsiTheme="majorHAnsi"/>
          <w:sz w:val="24"/>
          <w:szCs w:val="24"/>
        </w:rPr>
        <w:t xml:space="preserve">, altri intendono trattare solo una questione. Soltanto </w:t>
      </w:r>
      <w:r w:rsidRPr="001360E0">
        <w:rPr>
          <w:rFonts w:asciiTheme="majorHAnsi" w:hAnsiTheme="majorHAnsi"/>
          <w:b/>
          <w:bCs/>
          <w:sz w:val="24"/>
          <w:szCs w:val="24"/>
        </w:rPr>
        <w:t>alcuni leader</w:t>
      </w:r>
      <w:r w:rsidRPr="001360E0">
        <w:rPr>
          <w:rFonts w:asciiTheme="majorHAnsi" w:hAnsiTheme="majorHAnsi"/>
          <w:sz w:val="24"/>
          <w:szCs w:val="24"/>
        </w:rPr>
        <w:t xml:space="preserve"> si presentano con </w:t>
      </w:r>
      <w:r w:rsidRPr="001360E0">
        <w:rPr>
          <w:rFonts w:asciiTheme="majorHAnsi" w:hAnsiTheme="majorHAnsi"/>
          <w:b/>
          <w:bCs/>
          <w:sz w:val="24"/>
          <w:szCs w:val="24"/>
        </w:rPr>
        <w:t>una visione onnicomprensiva e un'impostazione globale</w:t>
      </w:r>
      <w:r w:rsidRPr="001360E0">
        <w:rPr>
          <w:rFonts w:asciiTheme="majorHAnsi" w:hAnsiTheme="majorHAnsi"/>
          <w:sz w:val="24"/>
          <w:szCs w:val="24"/>
        </w:rPr>
        <w:t xml:space="preserve">. Alcuni sentono una </w:t>
      </w:r>
      <w:r w:rsidRPr="001360E0">
        <w:rPr>
          <w:rFonts w:asciiTheme="majorHAnsi" w:hAnsiTheme="majorHAnsi"/>
          <w:sz w:val="24"/>
          <w:szCs w:val="24"/>
          <w:u w:val="single"/>
        </w:rPr>
        <w:t>certa responsabilità per l'Europa</w:t>
      </w:r>
      <w:r w:rsidRPr="001360E0">
        <w:rPr>
          <w:rFonts w:asciiTheme="majorHAnsi" w:hAnsiTheme="majorHAnsi"/>
          <w:sz w:val="24"/>
          <w:szCs w:val="24"/>
        </w:rPr>
        <w:t>, senza però condividere tutti lo stesso livello di r</w:t>
      </w:r>
      <w:r w:rsidRPr="001360E0">
        <w:rPr>
          <w:rFonts w:asciiTheme="majorHAnsi" w:hAnsiTheme="majorHAnsi"/>
          <w:b/>
          <w:bCs/>
          <w:sz w:val="24"/>
          <w:szCs w:val="24"/>
        </w:rPr>
        <w:t>esponsabilità</w:t>
      </w:r>
      <w:r w:rsidRPr="001360E0">
        <w:rPr>
          <w:rFonts w:asciiTheme="majorHAnsi" w:hAnsiTheme="majorHAnsi"/>
          <w:sz w:val="24"/>
          <w:szCs w:val="24"/>
        </w:rPr>
        <w:t xml:space="preserve">, che invece </w:t>
      </w:r>
      <w:r w:rsidRPr="001360E0">
        <w:rPr>
          <w:rFonts w:asciiTheme="majorHAnsi" w:hAnsiTheme="majorHAnsi"/>
          <w:sz w:val="24"/>
          <w:szCs w:val="24"/>
          <w:u w:val="single"/>
        </w:rPr>
        <w:t>è fondamentale per dare maggiore forza in un processo politico come quello dell'UE</w:t>
      </w:r>
      <w:r w:rsidRPr="001360E0">
        <w:rPr>
          <w:rFonts w:asciiTheme="majorHAnsi" w:hAnsiTheme="majorHAnsi"/>
          <w:sz w:val="24"/>
          <w:szCs w:val="24"/>
        </w:rPr>
        <w:t>.</w:t>
      </w:r>
    </w:p>
    <w:p w14:paraId="64F2919A" w14:textId="77777777" w:rsidR="00A97206" w:rsidRPr="001360E0" w:rsidRDefault="00A97206" w:rsidP="001215F0">
      <w:pPr>
        <w:spacing w:after="0" w:line="240" w:lineRule="auto"/>
        <w:jc w:val="both"/>
        <w:rPr>
          <w:rFonts w:asciiTheme="majorHAnsi" w:hAnsiTheme="majorHAnsi"/>
          <w:sz w:val="24"/>
          <w:szCs w:val="24"/>
        </w:rPr>
      </w:pPr>
      <w:r w:rsidRPr="001360E0">
        <w:rPr>
          <w:rFonts w:asciiTheme="majorHAnsi" w:hAnsiTheme="majorHAnsi"/>
          <w:sz w:val="24"/>
          <w:szCs w:val="24"/>
        </w:rPr>
        <w:t>Sempre più con il tempo, i capi di Stato e di governo dovranno considerare il loro ruolo non solo come nazionale, ma anche, e contemporaneamente, come (</w:t>
      </w:r>
      <w:r w:rsidRPr="001360E0">
        <w:rPr>
          <w:rFonts w:asciiTheme="majorHAnsi" w:hAnsiTheme="majorHAnsi"/>
          <w:sz w:val="24"/>
          <w:szCs w:val="24"/>
          <w:u w:val="single"/>
        </w:rPr>
        <w:t>portatori del progetto</w:t>
      </w:r>
      <w:r w:rsidRPr="001360E0">
        <w:rPr>
          <w:rFonts w:asciiTheme="majorHAnsi" w:hAnsiTheme="majorHAnsi"/>
          <w:sz w:val="24"/>
          <w:szCs w:val="24"/>
        </w:rPr>
        <w:t xml:space="preserve">) europeo. </w:t>
      </w:r>
    </w:p>
    <w:p w14:paraId="48C8A0C7" w14:textId="77777777" w:rsidR="00A97206" w:rsidRPr="001360E0" w:rsidRDefault="00A97206" w:rsidP="001215F0">
      <w:pPr>
        <w:spacing w:after="0" w:line="240" w:lineRule="auto"/>
        <w:jc w:val="both"/>
        <w:rPr>
          <w:rFonts w:asciiTheme="majorHAnsi" w:hAnsiTheme="majorHAnsi"/>
          <w:sz w:val="24"/>
          <w:szCs w:val="24"/>
        </w:rPr>
      </w:pPr>
      <w:r w:rsidRPr="001360E0">
        <w:rPr>
          <w:rFonts w:asciiTheme="majorHAnsi" w:hAnsiTheme="majorHAnsi"/>
          <w:sz w:val="24"/>
          <w:szCs w:val="24"/>
        </w:rPr>
        <w:lastRenderedPageBreak/>
        <w:t xml:space="preserve">Ulteriore rafforzamento del ruolo della </w:t>
      </w:r>
      <w:r w:rsidRPr="001360E0">
        <w:rPr>
          <w:rFonts w:asciiTheme="majorHAnsi" w:hAnsiTheme="majorHAnsi"/>
          <w:b/>
          <w:bCs/>
          <w:sz w:val="24"/>
          <w:szCs w:val="24"/>
        </w:rPr>
        <w:t xml:space="preserve">Commissione </w:t>
      </w:r>
      <w:r w:rsidRPr="001360E0">
        <w:rPr>
          <w:rFonts w:asciiTheme="majorHAnsi" w:hAnsiTheme="majorHAnsi"/>
          <w:sz w:val="24"/>
          <w:szCs w:val="24"/>
        </w:rPr>
        <w:t xml:space="preserve">come indispensabile punto nevralgico. </w:t>
      </w:r>
      <w:r w:rsidRPr="001360E0">
        <w:rPr>
          <w:rFonts w:asciiTheme="majorHAnsi" w:hAnsiTheme="majorHAnsi"/>
          <w:b/>
          <w:bCs/>
          <w:sz w:val="24"/>
          <w:szCs w:val="24"/>
        </w:rPr>
        <w:t>Il diritto di iniziativa della Commissione è stata una costante in ogni periodo della crisi</w:t>
      </w:r>
      <w:r w:rsidRPr="001360E0">
        <w:rPr>
          <w:rFonts w:asciiTheme="majorHAnsi" w:hAnsiTheme="majorHAnsi"/>
          <w:sz w:val="24"/>
          <w:szCs w:val="24"/>
        </w:rPr>
        <w:t xml:space="preserve">. </w:t>
      </w:r>
      <w:r w:rsidRPr="001360E0">
        <w:rPr>
          <w:rFonts w:asciiTheme="majorHAnsi" w:hAnsiTheme="majorHAnsi"/>
          <w:sz w:val="24"/>
          <w:szCs w:val="24"/>
          <w:u w:val="single"/>
        </w:rPr>
        <w:t xml:space="preserve">E la sua abilità nell'esercitarlo </w:t>
      </w:r>
      <w:r w:rsidRPr="001360E0">
        <w:rPr>
          <w:rFonts w:asciiTheme="majorHAnsi" w:hAnsiTheme="majorHAnsi"/>
          <w:sz w:val="24"/>
          <w:szCs w:val="24"/>
        </w:rPr>
        <w:t xml:space="preserve">è stata all'origine di idee determinanti come l'istituzione del Patto di stabilità e crescita. Per non parlare dello stesso PNRR. Nell'esercizio del suo diritto di iniziativa la Commissione ha sempre seguito un approccio genuinamente europeo. </w:t>
      </w:r>
      <w:r w:rsidRPr="001360E0">
        <w:rPr>
          <w:rFonts w:asciiTheme="majorHAnsi" w:hAnsiTheme="majorHAnsi"/>
          <w:b/>
          <w:bCs/>
          <w:sz w:val="24"/>
          <w:szCs w:val="24"/>
        </w:rPr>
        <w:t>Ai tavoli negoziali, nel contesto intergovernativo</w:t>
      </w:r>
      <w:r w:rsidRPr="001360E0">
        <w:rPr>
          <w:rFonts w:asciiTheme="majorHAnsi" w:hAnsiTheme="majorHAnsi"/>
          <w:sz w:val="24"/>
          <w:szCs w:val="24"/>
        </w:rPr>
        <w:t xml:space="preserve">, l'apporto della Commissione con la sua visione di Europa sempre più indispensabile, svolgendo peraltro un ruolo di primo piano al momento di dover dare una risoluta attuazione a quanto deciso </w:t>
      </w:r>
    </w:p>
    <w:p w14:paraId="53CCD858" w14:textId="77777777" w:rsidR="00A97206" w:rsidRPr="001360E0" w:rsidRDefault="00A97206" w:rsidP="001215F0">
      <w:pPr>
        <w:spacing w:after="0" w:line="240" w:lineRule="auto"/>
        <w:jc w:val="both"/>
        <w:rPr>
          <w:rFonts w:asciiTheme="majorHAnsi" w:hAnsiTheme="majorHAnsi"/>
          <w:b/>
          <w:bCs/>
          <w:sz w:val="24"/>
          <w:szCs w:val="24"/>
        </w:rPr>
      </w:pPr>
      <w:r w:rsidRPr="001360E0">
        <w:rPr>
          <w:rFonts w:asciiTheme="majorHAnsi" w:hAnsiTheme="majorHAnsi"/>
          <w:sz w:val="24"/>
          <w:szCs w:val="24"/>
        </w:rPr>
        <w:t xml:space="preserve">Per quanto </w:t>
      </w:r>
      <w:r w:rsidRPr="001360E0">
        <w:rPr>
          <w:rFonts w:asciiTheme="majorHAnsi" w:hAnsiTheme="majorHAnsi"/>
          <w:b/>
          <w:bCs/>
          <w:sz w:val="24"/>
          <w:szCs w:val="24"/>
        </w:rPr>
        <w:t>il quadro decisionale esista</w:t>
      </w:r>
      <w:r w:rsidRPr="001360E0">
        <w:rPr>
          <w:rFonts w:asciiTheme="majorHAnsi" w:hAnsiTheme="majorHAnsi"/>
          <w:sz w:val="24"/>
          <w:szCs w:val="24"/>
        </w:rPr>
        <w:t xml:space="preserve">, occorre - nel contempo - ammettere </w:t>
      </w:r>
      <w:r w:rsidRPr="001360E0">
        <w:rPr>
          <w:rFonts w:asciiTheme="majorHAnsi" w:hAnsiTheme="majorHAnsi"/>
          <w:sz w:val="24"/>
          <w:szCs w:val="24"/>
          <w:u w:val="single"/>
        </w:rPr>
        <w:t>l'esistenza nella politica europea</w:t>
      </w:r>
      <w:r w:rsidRPr="001360E0">
        <w:rPr>
          <w:rFonts w:asciiTheme="majorHAnsi" w:hAnsiTheme="majorHAnsi"/>
          <w:sz w:val="24"/>
          <w:szCs w:val="24"/>
        </w:rPr>
        <w:t xml:space="preserve"> di una serie di </w:t>
      </w:r>
      <w:r w:rsidRPr="001360E0">
        <w:rPr>
          <w:rFonts w:asciiTheme="majorHAnsi" w:hAnsiTheme="majorHAnsi"/>
          <w:b/>
          <w:bCs/>
          <w:sz w:val="24"/>
          <w:szCs w:val="24"/>
        </w:rPr>
        <w:t xml:space="preserve">disfunzionalità </w:t>
      </w:r>
      <w:r w:rsidRPr="001360E0">
        <w:rPr>
          <w:rFonts w:asciiTheme="majorHAnsi" w:hAnsiTheme="majorHAnsi"/>
          <w:sz w:val="24"/>
          <w:szCs w:val="24"/>
        </w:rPr>
        <w:t xml:space="preserve">che riducono la capacità di utilizzare tale quadro. È questo </w:t>
      </w:r>
      <w:r w:rsidRPr="001360E0">
        <w:rPr>
          <w:rFonts w:asciiTheme="majorHAnsi" w:hAnsiTheme="majorHAnsi"/>
          <w:b/>
          <w:bCs/>
          <w:sz w:val="24"/>
          <w:szCs w:val="24"/>
        </w:rPr>
        <w:t>un vero problema</w:t>
      </w:r>
      <w:r w:rsidRPr="001360E0">
        <w:rPr>
          <w:rFonts w:asciiTheme="majorHAnsi" w:hAnsiTheme="majorHAnsi"/>
          <w:sz w:val="24"/>
          <w:szCs w:val="24"/>
        </w:rPr>
        <w:t xml:space="preserve"> per l’Europa, che </w:t>
      </w:r>
      <w:r w:rsidRPr="001360E0">
        <w:rPr>
          <w:rFonts w:asciiTheme="majorHAnsi" w:hAnsiTheme="majorHAnsi"/>
          <w:b/>
          <w:bCs/>
          <w:sz w:val="24"/>
          <w:szCs w:val="24"/>
        </w:rPr>
        <w:t>questa serie di disfunzionalità non può essere superata con meri adeguamenti istituzionali.</w:t>
      </w:r>
    </w:p>
    <w:p w14:paraId="749490F1" w14:textId="77777777" w:rsidR="00A97206" w:rsidRPr="001360E0" w:rsidRDefault="00A97206" w:rsidP="001215F0">
      <w:pPr>
        <w:spacing w:after="0" w:line="240" w:lineRule="auto"/>
        <w:jc w:val="both"/>
        <w:rPr>
          <w:rFonts w:asciiTheme="majorHAnsi" w:hAnsiTheme="majorHAnsi"/>
          <w:sz w:val="24"/>
          <w:szCs w:val="24"/>
        </w:rPr>
      </w:pPr>
      <w:r w:rsidRPr="001360E0">
        <w:rPr>
          <w:rFonts w:asciiTheme="majorHAnsi" w:hAnsiTheme="majorHAnsi"/>
          <w:sz w:val="24"/>
          <w:szCs w:val="24"/>
        </w:rPr>
        <w:t xml:space="preserve">Se i decisori democratici </w:t>
      </w:r>
      <w:r w:rsidRPr="001360E0">
        <w:rPr>
          <w:rFonts w:asciiTheme="majorHAnsi" w:hAnsiTheme="majorHAnsi"/>
          <w:b/>
          <w:bCs/>
          <w:sz w:val="24"/>
          <w:szCs w:val="24"/>
        </w:rPr>
        <w:t>rifiutano di riconoscere, difendere e avallare le loro stesse decisioni comuni</w:t>
      </w:r>
      <w:r w:rsidRPr="001360E0">
        <w:rPr>
          <w:rFonts w:asciiTheme="majorHAnsi" w:hAnsiTheme="majorHAnsi"/>
          <w:sz w:val="24"/>
          <w:szCs w:val="24"/>
        </w:rPr>
        <w:t>, la legittimità europea ne uscirà sempre compromessa.</w:t>
      </w:r>
    </w:p>
    <w:p w14:paraId="028959C0" w14:textId="77777777" w:rsidR="00A97206" w:rsidRPr="001360E0" w:rsidRDefault="00A97206" w:rsidP="001215F0">
      <w:pPr>
        <w:spacing w:after="0" w:line="240" w:lineRule="auto"/>
        <w:jc w:val="both"/>
        <w:rPr>
          <w:rFonts w:asciiTheme="majorHAnsi" w:hAnsiTheme="majorHAnsi"/>
          <w:sz w:val="24"/>
          <w:szCs w:val="24"/>
        </w:rPr>
      </w:pPr>
      <w:proofErr w:type="gramStart"/>
      <w:r w:rsidRPr="001360E0">
        <w:rPr>
          <w:rFonts w:asciiTheme="majorHAnsi" w:hAnsiTheme="majorHAnsi"/>
          <w:sz w:val="24"/>
          <w:szCs w:val="24"/>
        </w:rPr>
        <w:t>E’</w:t>
      </w:r>
      <w:proofErr w:type="gramEnd"/>
      <w:r w:rsidRPr="001360E0">
        <w:rPr>
          <w:rFonts w:asciiTheme="majorHAnsi" w:hAnsiTheme="majorHAnsi"/>
          <w:sz w:val="24"/>
          <w:szCs w:val="24"/>
        </w:rPr>
        <w:t xml:space="preserve"> chiaro che i cambiamenti profondi rappresentano una sfida particolarmente impegnativa per i paesi europei visto che</w:t>
      </w:r>
      <w:r w:rsidRPr="001360E0">
        <w:rPr>
          <w:rFonts w:asciiTheme="majorHAnsi" w:hAnsiTheme="majorHAnsi"/>
          <w:b/>
          <w:bCs/>
          <w:sz w:val="24"/>
          <w:szCs w:val="24"/>
        </w:rPr>
        <w:t>, trattandosi di democrazie, essi devono pensare non solo a che cosa sia necessario fare, ma anche al modo in cui realizzarlo</w:t>
      </w:r>
      <w:r w:rsidRPr="001360E0">
        <w:rPr>
          <w:rFonts w:asciiTheme="majorHAnsi" w:hAnsiTheme="majorHAnsi"/>
          <w:sz w:val="24"/>
          <w:szCs w:val="24"/>
        </w:rPr>
        <w:t xml:space="preserve">. </w:t>
      </w:r>
    </w:p>
    <w:p w14:paraId="6A44D950" w14:textId="77777777" w:rsidR="00A97206" w:rsidRPr="001360E0" w:rsidRDefault="00A97206" w:rsidP="001215F0">
      <w:pPr>
        <w:spacing w:after="0" w:line="240" w:lineRule="auto"/>
        <w:jc w:val="both"/>
        <w:rPr>
          <w:rFonts w:asciiTheme="majorHAnsi" w:hAnsiTheme="majorHAnsi"/>
          <w:i/>
          <w:iCs/>
          <w:sz w:val="24"/>
          <w:szCs w:val="24"/>
        </w:rPr>
      </w:pPr>
      <w:r w:rsidRPr="001360E0">
        <w:rPr>
          <w:rFonts w:asciiTheme="majorHAnsi" w:hAnsiTheme="majorHAnsi"/>
          <w:sz w:val="24"/>
          <w:szCs w:val="24"/>
        </w:rPr>
        <w:t xml:space="preserve">Per rafforzare i valori e i principi dell'Unione occorrono </w:t>
      </w:r>
      <w:r w:rsidRPr="001360E0">
        <w:rPr>
          <w:rFonts w:asciiTheme="majorHAnsi" w:hAnsiTheme="majorHAnsi"/>
          <w:b/>
          <w:bCs/>
          <w:sz w:val="24"/>
          <w:szCs w:val="24"/>
        </w:rPr>
        <w:t>il pieno rispetto e la piena attuazione dello Stato di diritto nonché dei diritti, delle garanzie e delle libertà dell'Unione.</w:t>
      </w:r>
      <w:r w:rsidRPr="001360E0">
        <w:rPr>
          <w:rFonts w:asciiTheme="majorHAnsi" w:hAnsiTheme="majorHAnsi"/>
          <w:sz w:val="24"/>
          <w:szCs w:val="24"/>
        </w:rPr>
        <w:t xml:space="preserve"> </w:t>
      </w:r>
      <w:r w:rsidRPr="001360E0">
        <w:rPr>
          <w:rFonts w:asciiTheme="majorHAnsi" w:hAnsiTheme="majorHAnsi"/>
          <w:sz w:val="24"/>
          <w:szCs w:val="24"/>
          <w:u w:val="single"/>
        </w:rPr>
        <w:t xml:space="preserve">Per questo diventa anche cruciale la vicenda che ruota intorno al caso Polonia e alle ripetute violazioni del diritto </w:t>
      </w:r>
      <w:proofErr w:type="spellStart"/>
      <w:r w:rsidRPr="001360E0">
        <w:rPr>
          <w:rFonts w:asciiTheme="majorHAnsi" w:hAnsiTheme="majorHAnsi"/>
          <w:sz w:val="24"/>
          <w:szCs w:val="24"/>
          <w:u w:val="single"/>
        </w:rPr>
        <w:t>eurounitario</w:t>
      </w:r>
      <w:proofErr w:type="spellEnd"/>
      <w:r w:rsidRPr="001360E0">
        <w:rPr>
          <w:rFonts w:asciiTheme="majorHAnsi" w:hAnsiTheme="majorHAnsi"/>
          <w:sz w:val="24"/>
          <w:szCs w:val="24"/>
        </w:rPr>
        <w:t>.</w:t>
      </w:r>
    </w:p>
    <w:p w14:paraId="6E51C59A" w14:textId="77777777" w:rsidR="00A97206" w:rsidRPr="001360E0" w:rsidRDefault="00A97206" w:rsidP="001215F0">
      <w:pPr>
        <w:spacing w:after="0" w:line="240" w:lineRule="auto"/>
        <w:jc w:val="both"/>
        <w:rPr>
          <w:rFonts w:asciiTheme="majorHAnsi" w:hAnsiTheme="majorHAnsi"/>
          <w:sz w:val="24"/>
          <w:szCs w:val="24"/>
        </w:rPr>
      </w:pPr>
      <w:r w:rsidRPr="001360E0">
        <w:rPr>
          <w:rFonts w:asciiTheme="majorHAnsi" w:hAnsiTheme="majorHAnsi"/>
          <w:sz w:val="24"/>
          <w:szCs w:val="24"/>
        </w:rPr>
        <w:t xml:space="preserve">L'Unione europea </w:t>
      </w:r>
      <w:r w:rsidRPr="001360E0">
        <w:rPr>
          <w:rFonts w:asciiTheme="majorHAnsi" w:hAnsiTheme="majorHAnsi"/>
          <w:b/>
          <w:bCs/>
          <w:sz w:val="24"/>
          <w:szCs w:val="24"/>
        </w:rPr>
        <w:t>non è più ciò che era in passato</w:t>
      </w:r>
      <w:r w:rsidRPr="001360E0">
        <w:rPr>
          <w:rFonts w:asciiTheme="majorHAnsi" w:hAnsiTheme="majorHAnsi"/>
          <w:sz w:val="24"/>
          <w:szCs w:val="24"/>
        </w:rPr>
        <w:t xml:space="preserve">. È maturata: si è trasformata, in un sistema democratico di </w:t>
      </w:r>
      <w:r w:rsidRPr="001360E0">
        <w:rPr>
          <w:rFonts w:asciiTheme="majorHAnsi" w:hAnsiTheme="majorHAnsi"/>
          <w:b/>
          <w:bCs/>
          <w:sz w:val="24"/>
          <w:szCs w:val="24"/>
        </w:rPr>
        <w:t>governance sempre più completo</w:t>
      </w:r>
      <w:r w:rsidRPr="001360E0">
        <w:rPr>
          <w:rFonts w:asciiTheme="majorHAnsi" w:hAnsiTheme="majorHAnsi"/>
          <w:sz w:val="24"/>
          <w:szCs w:val="24"/>
        </w:rPr>
        <w:t xml:space="preserve">, la cui </w:t>
      </w:r>
      <w:r w:rsidRPr="001360E0">
        <w:rPr>
          <w:rFonts w:asciiTheme="majorHAnsi" w:hAnsiTheme="majorHAnsi"/>
          <w:sz w:val="24"/>
          <w:szCs w:val="24"/>
          <w:u w:val="single"/>
        </w:rPr>
        <w:t>incidenza sulla vita delle persone</w:t>
      </w:r>
      <w:r w:rsidRPr="001360E0">
        <w:rPr>
          <w:rFonts w:asciiTheme="majorHAnsi" w:hAnsiTheme="majorHAnsi"/>
          <w:sz w:val="24"/>
          <w:szCs w:val="24"/>
        </w:rPr>
        <w:t xml:space="preserve"> va ben oltre quella raggiunta attraverso i primi trattati. Ma </w:t>
      </w:r>
      <w:r w:rsidRPr="001360E0">
        <w:rPr>
          <w:rFonts w:asciiTheme="majorHAnsi" w:hAnsiTheme="majorHAnsi"/>
          <w:b/>
          <w:bCs/>
          <w:sz w:val="24"/>
          <w:szCs w:val="24"/>
        </w:rPr>
        <w:t xml:space="preserve">i progressi fatti a Lisbona non bastano più </w:t>
      </w:r>
      <w:r w:rsidRPr="001360E0">
        <w:rPr>
          <w:rFonts w:asciiTheme="majorHAnsi" w:hAnsiTheme="majorHAnsi"/>
          <w:sz w:val="24"/>
          <w:szCs w:val="24"/>
        </w:rPr>
        <w:t xml:space="preserve">e anche gli ultimi vertici hanno mostrato i loro limiti. Abbiamo bisogno di un </w:t>
      </w:r>
      <w:r w:rsidRPr="001360E0">
        <w:rPr>
          <w:rFonts w:asciiTheme="majorHAnsi" w:hAnsiTheme="majorHAnsi"/>
          <w:sz w:val="24"/>
          <w:szCs w:val="24"/>
          <w:u w:val="single"/>
        </w:rPr>
        <w:t>nuovo dibattito e di un nuovo dialogo</w:t>
      </w:r>
      <w:r w:rsidRPr="001360E0">
        <w:rPr>
          <w:rFonts w:asciiTheme="majorHAnsi" w:hAnsiTheme="majorHAnsi"/>
          <w:sz w:val="24"/>
          <w:szCs w:val="24"/>
        </w:rPr>
        <w:t xml:space="preserve"> per progredire oltre: </w:t>
      </w:r>
      <w:r w:rsidRPr="001360E0">
        <w:rPr>
          <w:rFonts w:asciiTheme="majorHAnsi" w:hAnsiTheme="majorHAnsi"/>
          <w:b/>
          <w:bCs/>
          <w:sz w:val="24"/>
          <w:szCs w:val="24"/>
        </w:rPr>
        <w:t>l'assetto costituzionale dell'Europa non è una questione archiviata</w:t>
      </w:r>
      <w:r w:rsidRPr="001360E0">
        <w:rPr>
          <w:rFonts w:asciiTheme="majorHAnsi" w:hAnsiTheme="majorHAnsi"/>
          <w:sz w:val="24"/>
          <w:szCs w:val="24"/>
        </w:rPr>
        <w:t>.</w:t>
      </w:r>
    </w:p>
    <w:p w14:paraId="5969E824" w14:textId="4EFB89B0" w:rsidR="00A97206" w:rsidRPr="001360E0" w:rsidRDefault="00A97206" w:rsidP="001215F0">
      <w:pPr>
        <w:spacing w:after="0" w:line="240" w:lineRule="auto"/>
        <w:jc w:val="both"/>
        <w:rPr>
          <w:rFonts w:asciiTheme="majorHAnsi" w:hAnsiTheme="majorHAnsi"/>
          <w:color w:val="333333"/>
          <w:sz w:val="24"/>
          <w:szCs w:val="24"/>
          <w:shd w:val="clear" w:color="auto" w:fill="FFFFFF"/>
        </w:rPr>
      </w:pPr>
    </w:p>
    <w:p w14:paraId="38767005" w14:textId="77777777" w:rsidR="00A75374" w:rsidRPr="001360E0" w:rsidRDefault="00A75374" w:rsidP="001360E0">
      <w:pPr>
        <w:spacing w:after="120" w:line="240" w:lineRule="auto"/>
        <w:jc w:val="both"/>
        <w:rPr>
          <w:rFonts w:asciiTheme="majorHAnsi" w:hAnsiTheme="majorHAnsi"/>
          <w:b/>
          <w:color w:val="0070C0"/>
          <w:sz w:val="24"/>
          <w:szCs w:val="24"/>
        </w:rPr>
      </w:pPr>
      <w:r w:rsidRPr="001360E0">
        <w:rPr>
          <w:rFonts w:asciiTheme="majorHAnsi" w:hAnsiTheme="majorHAnsi"/>
          <w:b/>
          <w:color w:val="0070C0"/>
          <w:sz w:val="24"/>
          <w:szCs w:val="24"/>
        </w:rPr>
        <w:t xml:space="preserve">Sicurezza urbana ed immigrazione: sfide tra luci e ombre </w:t>
      </w:r>
    </w:p>
    <w:p w14:paraId="22DE1243" w14:textId="54C84B2A" w:rsidR="00A97206" w:rsidRPr="001360E0" w:rsidRDefault="00A75374" w:rsidP="001360E0">
      <w:pPr>
        <w:spacing w:after="120" w:line="240" w:lineRule="auto"/>
        <w:jc w:val="both"/>
        <w:rPr>
          <w:rFonts w:asciiTheme="majorHAnsi" w:hAnsiTheme="majorHAnsi"/>
          <w:color w:val="333333"/>
          <w:sz w:val="24"/>
          <w:szCs w:val="24"/>
          <w:shd w:val="clear" w:color="auto" w:fill="FFFFFF"/>
        </w:rPr>
      </w:pPr>
      <w:r w:rsidRPr="001360E0">
        <w:rPr>
          <w:rFonts w:asciiTheme="majorHAnsi" w:hAnsiTheme="majorHAnsi"/>
          <w:color w:val="333333"/>
          <w:sz w:val="24"/>
          <w:szCs w:val="24"/>
          <w:shd w:val="clear" w:color="auto" w:fill="FFFFFF"/>
        </w:rPr>
        <w:t>La questione della sicurezza è sicuramente al centro del dibattito e necessit</w:t>
      </w:r>
      <w:r w:rsidR="001856E5" w:rsidRPr="001360E0">
        <w:rPr>
          <w:rFonts w:asciiTheme="majorHAnsi" w:hAnsiTheme="majorHAnsi"/>
          <w:color w:val="333333"/>
          <w:sz w:val="24"/>
          <w:szCs w:val="24"/>
          <w:shd w:val="clear" w:color="auto" w:fill="FFFFFF"/>
        </w:rPr>
        <w:t>a</w:t>
      </w:r>
      <w:r w:rsidRPr="001360E0">
        <w:rPr>
          <w:rFonts w:asciiTheme="majorHAnsi" w:hAnsiTheme="majorHAnsi"/>
          <w:color w:val="333333"/>
          <w:sz w:val="24"/>
          <w:szCs w:val="24"/>
          <w:shd w:val="clear" w:color="auto" w:fill="FFFFFF"/>
        </w:rPr>
        <w:t xml:space="preserve"> di ulteriori revisioni. Il dato fattuale mostra come lo Stato membro Italia sia molto avanti</w:t>
      </w:r>
      <w:r w:rsidR="001856E5" w:rsidRPr="001360E0">
        <w:rPr>
          <w:rFonts w:asciiTheme="majorHAnsi" w:hAnsiTheme="majorHAnsi"/>
          <w:color w:val="333333"/>
          <w:sz w:val="24"/>
          <w:szCs w:val="24"/>
          <w:shd w:val="clear" w:color="auto" w:fill="FFFFFF"/>
        </w:rPr>
        <w:t xml:space="preserve"> e utilizzi molte risorse economiche nella fase della prima accoglienza ma </w:t>
      </w:r>
      <w:r w:rsidR="001215F0">
        <w:rPr>
          <w:rFonts w:asciiTheme="majorHAnsi" w:hAnsiTheme="majorHAnsi"/>
          <w:color w:val="333333"/>
          <w:sz w:val="24"/>
          <w:szCs w:val="24"/>
          <w:shd w:val="clear" w:color="auto" w:fill="FFFFFF"/>
        </w:rPr>
        <w:t>persistano</w:t>
      </w:r>
      <w:r w:rsidR="001856E5" w:rsidRPr="001360E0">
        <w:rPr>
          <w:rFonts w:asciiTheme="majorHAnsi" w:hAnsiTheme="majorHAnsi"/>
          <w:color w:val="333333"/>
          <w:sz w:val="24"/>
          <w:szCs w:val="24"/>
          <w:shd w:val="clear" w:color="auto" w:fill="FFFFFF"/>
        </w:rPr>
        <w:t xml:space="preserve"> molte criticità nella seconda e terza fase ovvero di gestione dei migranti e dell’integrazione vera e propria. Inoltre, occorre evidenziare come spesso l’Italia sia solo una meta di passaggio e pertanto occorrerebbe revisionare tutto il sistema di redistribuzione dei migranti nonché prevedere delle forme più veloci ed efficienti di identificazione e gestione delle istanze dei medesimi. </w:t>
      </w:r>
      <w:r w:rsidRPr="001360E0">
        <w:rPr>
          <w:rFonts w:asciiTheme="majorHAnsi" w:hAnsiTheme="majorHAnsi"/>
          <w:color w:val="333333"/>
          <w:sz w:val="24"/>
          <w:szCs w:val="24"/>
          <w:shd w:val="clear" w:color="auto" w:fill="FFFFFF"/>
        </w:rPr>
        <w:t xml:space="preserve">  </w:t>
      </w:r>
    </w:p>
    <w:p w14:paraId="23882C48" w14:textId="77777777" w:rsidR="009C6210" w:rsidRDefault="001856E5" w:rsidP="001360E0">
      <w:pPr>
        <w:spacing w:after="120" w:line="240" w:lineRule="auto"/>
        <w:jc w:val="both"/>
        <w:rPr>
          <w:rFonts w:asciiTheme="majorHAnsi" w:hAnsiTheme="majorHAnsi"/>
          <w:b/>
          <w:color w:val="0070C0"/>
          <w:sz w:val="24"/>
          <w:szCs w:val="24"/>
        </w:rPr>
      </w:pPr>
      <w:r w:rsidRPr="001360E0">
        <w:rPr>
          <w:rFonts w:asciiTheme="majorHAnsi" w:hAnsiTheme="majorHAnsi"/>
          <w:b/>
          <w:color w:val="0070C0"/>
          <w:sz w:val="24"/>
          <w:szCs w:val="24"/>
        </w:rPr>
        <w:t>La Corte dei conti e il PNRR tra giurisdizione e controllo</w:t>
      </w:r>
      <w:r w:rsidR="00611DAF" w:rsidRPr="001360E0">
        <w:rPr>
          <w:rFonts w:asciiTheme="majorHAnsi" w:hAnsiTheme="majorHAnsi"/>
          <w:b/>
          <w:color w:val="0070C0"/>
          <w:sz w:val="24"/>
          <w:szCs w:val="24"/>
        </w:rPr>
        <w:t xml:space="preserve"> </w:t>
      </w:r>
    </w:p>
    <w:p w14:paraId="14370DB2" w14:textId="6BF7FBEA" w:rsidR="00A97206" w:rsidRPr="001360E0" w:rsidRDefault="00611DAF" w:rsidP="001360E0">
      <w:pPr>
        <w:spacing w:after="120" w:line="240" w:lineRule="auto"/>
        <w:jc w:val="both"/>
        <w:rPr>
          <w:rFonts w:asciiTheme="majorHAnsi" w:hAnsiTheme="majorHAnsi"/>
          <w:b/>
          <w:color w:val="0070C0"/>
          <w:sz w:val="24"/>
          <w:szCs w:val="24"/>
        </w:rPr>
      </w:pPr>
      <w:r w:rsidRPr="001360E0">
        <w:rPr>
          <w:rFonts w:asciiTheme="majorHAnsi" w:hAnsiTheme="majorHAnsi"/>
          <w:b/>
          <w:color w:val="0070C0"/>
          <w:sz w:val="24"/>
          <w:szCs w:val="24"/>
        </w:rPr>
        <w:t>I controlli sulla regolarità nell’esecuzione del PNRR</w:t>
      </w:r>
    </w:p>
    <w:p w14:paraId="16D368C4" w14:textId="72DC1E81" w:rsidR="00FC67A1" w:rsidRPr="001360E0" w:rsidRDefault="001856E5" w:rsidP="001360E0">
      <w:pPr>
        <w:spacing w:after="120" w:line="240" w:lineRule="auto"/>
        <w:jc w:val="both"/>
        <w:rPr>
          <w:rFonts w:asciiTheme="majorHAnsi" w:hAnsiTheme="majorHAnsi"/>
          <w:color w:val="333333"/>
          <w:sz w:val="24"/>
          <w:szCs w:val="24"/>
          <w:shd w:val="clear" w:color="auto" w:fill="FFFFFF"/>
        </w:rPr>
      </w:pPr>
      <w:r w:rsidRPr="001360E0">
        <w:rPr>
          <w:rFonts w:asciiTheme="majorHAnsi" w:hAnsiTheme="majorHAnsi"/>
          <w:b/>
          <w:color w:val="333333"/>
          <w:sz w:val="24"/>
          <w:szCs w:val="24"/>
          <w:shd w:val="clear" w:color="auto" w:fill="FFFFFF"/>
        </w:rPr>
        <w:t xml:space="preserve">Il membro della </w:t>
      </w:r>
      <w:r w:rsidR="00C47F40" w:rsidRPr="001360E0">
        <w:rPr>
          <w:rFonts w:asciiTheme="majorHAnsi" w:hAnsiTheme="majorHAnsi"/>
          <w:b/>
          <w:color w:val="333333"/>
          <w:sz w:val="24"/>
          <w:szCs w:val="24"/>
          <w:shd w:val="clear" w:color="auto" w:fill="FFFFFF"/>
        </w:rPr>
        <w:t>Corte dei Conti</w:t>
      </w:r>
      <w:r w:rsidR="00C47F40" w:rsidRPr="001360E0">
        <w:rPr>
          <w:rFonts w:asciiTheme="majorHAnsi" w:hAnsiTheme="majorHAnsi"/>
          <w:color w:val="333333"/>
          <w:sz w:val="24"/>
          <w:szCs w:val="24"/>
          <w:shd w:val="clear" w:color="auto" w:fill="FFFFFF"/>
        </w:rPr>
        <w:t xml:space="preserve"> spiega come </w:t>
      </w:r>
      <w:r w:rsidR="00C47F40" w:rsidRPr="001360E0">
        <w:rPr>
          <w:rStyle w:val="Enfasigrassetto"/>
          <w:rFonts w:asciiTheme="majorHAnsi" w:hAnsiTheme="majorHAnsi"/>
          <w:color w:val="333333"/>
          <w:sz w:val="24"/>
          <w:szCs w:val="24"/>
          <w:shd w:val="clear" w:color="auto" w:fill="FFFFFF"/>
        </w:rPr>
        <w:t>il PNRR rappresenti un’importante occasione per il completamento del federalismo fiscale</w:t>
      </w:r>
      <w:r w:rsidR="00A27920" w:rsidRPr="001360E0">
        <w:rPr>
          <w:rFonts w:asciiTheme="majorHAnsi" w:hAnsiTheme="majorHAnsi"/>
          <w:color w:val="333333"/>
          <w:sz w:val="24"/>
          <w:szCs w:val="24"/>
          <w:shd w:val="clear" w:color="auto" w:fill="FFFFFF"/>
        </w:rPr>
        <w:t xml:space="preserve"> e dello sviluppo in generale delle potenzialità degli Stati membri. Tuttavia, se da un lato è importante utilizzare le risorse in modo efficiente e rapido, dall’altro non si può dimenticare </w:t>
      </w:r>
      <w:r w:rsidR="00FC67A1" w:rsidRPr="001360E0">
        <w:rPr>
          <w:rFonts w:asciiTheme="majorHAnsi" w:hAnsiTheme="majorHAnsi"/>
          <w:color w:val="333333"/>
          <w:sz w:val="24"/>
          <w:szCs w:val="24"/>
          <w:shd w:val="clear" w:color="auto" w:fill="FFFFFF"/>
        </w:rPr>
        <w:t xml:space="preserve">la fase degli attenti controlli. Sia la Dott.ssa Motolese sia il Generale Bolognese passano brevemente in rassegna </w:t>
      </w:r>
      <w:r w:rsidR="00FC67A1" w:rsidRPr="00DC7E1E">
        <w:rPr>
          <w:rFonts w:asciiTheme="majorHAnsi" w:hAnsiTheme="majorHAnsi"/>
          <w:b/>
          <w:color w:val="333333"/>
          <w:sz w:val="24"/>
          <w:szCs w:val="24"/>
          <w:shd w:val="clear" w:color="auto" w:fill="FFFFFF"/>
        </w:rPr>
        <w:t>la panoramica eterogenea dei controlli</w:t>
      </w:r>
      <w:r w:rsidR="00FC67A1" w:rsidRPr="001360E0">
        <w:rPr>
          <w:rFonts w:asciiTheme="majorHAnsi" w:hAnsiTheme="majorHAnsi"/>
          <w:color w:val="333333"/>
          <w:sz w:val="24"/>
          <w:szCs w:val="24"/>
          <w:shd w:val="clear" w:color="auto" w:fill="FFFFFF"/>
        </w:rPr>
        <w:t>, auspicando una sempre maggiore digitalizzazione delle attività della PA che impedisc</w:t>
      </w:r>
      <w:r w:rsidR="007C4652">
        <w:rPr>
          <w:rFonts w:asciiTheme="majorHAnsi" w:hAnsiTheme="majorHAnsi"/>
          <w:color w:val="333333"/>
          <w:sz w:val="24"/>
          <w:szCs w:val="24"/>
          <w:shd w:val="clear" w:color="auto" w:fill="FFFFFF"/>
        </w:rPr>
        <w:t>a</w:t>
      </w:r>
      <w:r w:rsidR="00FC67A1" w:rsidRPr="001360E0">
        <w:rPr>
          <w:rFonts w:asciiTheme="majorHAnsi" w:hAnsiTheme="majorHAnsi"/>
          <w:color w:val="333333"/>
          <w:sz w:val="24"/>
          <w:szCs w:val="24"/>
          <w:shd w:val="clear" w:color="auto" w:fill="FFFFFF"/>
        </w:rPr>
        <w:t xml:space="preserve"> in modo preventivo fenomeni di corruzione</w:t>
      </w:r>
      <w:r w:rsidR="007C4652">
        <w:rPr>
          <w:rFonts w:asciiTheme="majorHAnsi" w:hAnsiTheme="majorHAnsi"/>
          <w:color w:val="333333"/>
          <w:sz w:val="24"/>
          <w:szCs w:val="24"/>
          <w:shd w:val="clear" w:color="auto" w:fill="FFFFFF"/>
        </w:rPr>
        <w:t xml:space="preserve">. Altro punto di forza </w:t>
      </w:r>
      <w:proofErr w:type="spellStart"/>
      <w:r w:rsidR="00DC7E1E">
        <w:rPr>
          <w:rFonts w:asciiTheme="majorHAnsi" w:hAnsiTheme="majorHAnsi"/>
          <w:color w:val="333333"/>
          <w:sz w:val="24"/>
          <w:szCs w:val="24"/>
          <w:shd w:val="clear" w:color="auto" w:fill="FFFFFF"/>
        </w:rPr>
        <w:t>é</w:t>
      </w:r>
      <w:proofErr w:type="spellEnd"/>
      <w:r w:rsidR="007C4652">
        <w:rPr>
          <w:rFonts w:asciiTheme="majorHAnsi" w:hAnsiTheme="majorHAnsi"/>
          <w:color w:val="333333"/>
          <w:sz w:val="24"/>
          <w:szCs w:val="24"/>
          <w:shd w:val="clear" w:color="auto" w:fill="FFFFFF"/>
        </w:rPr>
        <w:t xml:space="preserve"> costituita dalla </w:t>
      </w:r>
      <w:r w:rsidR="00FC67A1" w:rsidRPr="001360E0">
        <w:rPr>
          <w:rFonts w:asciiTheme="majorHAnsi" w:hAnsiTheme="majorHAnsi"/>
          <w:color w:val="333333"/>
          <w:sz w:val="24"/>
          <w:szCs w:val="24"/>
          <w:shd w:val="clear" w:color="auto" w:fill="FFFFFF"/>
        </w:rPr>
        <w:t>valorizza</w:t>
      </w:r>
      <w:r w:rsidR="007C4652">
        <w:rPr>
          <w:rFonts w:asciiTheme="majorHAnsi" w:hAnsiTheme="majorHAnsi"/>
          <w:color w:val="333333"/>
          <w:sz w:val="24"/>
          <w:szCs w:val="24"/>
          <w:shd w:val="clear" w:color="auto" w:fill="FFFFFF"/>
        </w:rPr>
        <w:t>zione del</w:t>
      </w:r>
      <w:r w:rsidR="00FC67A1" w:rsidRPr="001360E0">
        <w:rPr>
          <w:rFonts w:asciiTheme="majorHAnsi" w:hAnsiTheme="majorHAnsi"/>
          <w:color w:val="333333"/>
          <w:sz w:val="24"/>
          <w:szCs w:val="24"/>
          <w:shd w:val="clear" w:color="auto" w:fill="FFFFFF"/>
        </w:rPr>
        <w:t xml:space="preserve">la Procura europea EPPO che è competente proprio ad indagare e perseguire le frodi ai danni delle finanze dell'UE. Queste ultime sono purtroppo in crescita e </w:t>
      </w:r>
      <w:r w:rsidR="00FC67A1" w:rsidRPr="001360E0">
        <w:rPr>
          <w:rFonts w:asciiTheme="majorHAnsi" w:hAnsiTheme="majorHAnsi"/>
          <w:color w:val="333333"/>
          <w:sz w:val="24"/>
          <w:szCs w:val="24"/>
          <w:shd w:val="clear" w:color="auto" w:fill="FFFFFF"/>
        </w:rPr>
        <w:lastRenderedPageBreak/>
        <w:t xml:space="preserve">l’azione unita europea sicuramente darà una spinta al contrasto di frodi, corruzione, riciclaggio, frodi IVA transfrontaliere. Occorre proseguire su questo crinale. </w:t>
      </w:r>
    </w:p>
    <w:p w14:paraId="1CDF2A0E" w14:textId="77777777" w:rsidR="00DB76A0" w:rsidRPr="001360E0" w:rsidRDefault="00DB76A0" w:rsidP="001360E0">
      <w:pPr>
        <w:autoSpaceDE w:val="0"/>
        <w:autoSpaceDN w:val="0"/>
        <w:adjustRightInd w:val="0"/>
        <w:spacing w:after="0" w:line="240" w:lineRule="auto"/>
        <w:jc w:val="both"/>
        <w:rPr>
          <w:rFonts w:asciiTheme="majorHAnsi" w:hAnsiTheme="majorHAnsi"/>
          <w:b/>
          <w:color w:val="0070C0"/>
          <w:sz w:val="24"/>
          <w:szCs w:val="24"/>
        </w:rPr>
      </w:pPr>
      <w:r w:rsidRPr="001360E0">
        <w:rPr>
          <w:rFonts w:asciiTheme="majorHAnsi" w:hAnsiTheme="majorHAnsi"/>
          <w:b/>
          <w:color w:val="0070C0"/>
          <w:sz w:val="24"/>
          <w:szCs w:val="24"/>
        </w:rPr>
        <w:t>Il Comitato Europeo delle Regioni e il rapporto</w:t>
      </w:r>
    </w:p>
    <w:p w14:paraId="6FFD4740" w14:textId="77777777" w:rsidR="00DB76A0" w:rsidRPr="001360E0" w:rsidRDefault="00DB76A0" w:rsidP="001360E0">
      <w:pPr>
        <w:spacing w:after="120" w:line="240" w:lineRule="auto"/>
        <w:jc w:val="both"/>
        <w:rPr>
          <w:rFonts w:asciiTheme="majorHAnsi" w:hAnsiTheme="majorHAnsi"/>
          <w:b/>
          <w:color w:val="0070C0"/>
          <w:sz w:val="24"/>
          <w:szCs w:val="24"/>
        </w:rPr>
      </w:pPr>
      <w:r w:rsidRPr="001360E0">
        <w:rPr>
          <w:rFonts w:asciiTheme="majorHAnsi" w:hAnsiTheme="majorHAnsi"/>
          <w:b/>
          <w:color w:val="0070C0"/>
          <w:sz w:val="24"/>
          <w:szCs w:val="24"/>
        </w:rPr>
        <w:t>con gli Enti locali</w:t>
      </w:r>
    </w:p>
    <w:p w14:paraId="71F4A8DA" w14:textId="6651ECFB" w:rsidR="00717E6D" w:rsidRPr="001360E0" w:rsidRDefault="00717E6D" w:rsidP="001360E0">
      <w:pPr>
        <w:spacing w:after="120" w:line="240" w:lineRule="auto"/>
        <w:jc w:val="both"/>
        <w:rPr>
          <w:rFonts w:asciiTheme="majorHAnsi" w:hAnsiTheme="majorHAnsi"/>
          <w:b/>
          <w:color w:val="0070C0"/>
          <w:sz w:val="24"/>
          <w:szCs w:val="24"/>
        </w:rPr>
      </w:pPr>
      <w:r w:rsidRPr="001360E0">
        <w:rPr>
          <w:rFonts w:asciiTheme="majorHAnsi" w:hAnsiTheme="majorHAnsi"/>
          <w:b/>
          <w:color w:val="0070C0"/>
          <w:sz w:val="24"/>
          <w:szCs w:val="24"/>
        </w:rPr>
        <w:t xml:space="preserve">PNRR ed Enti Locali: quali modifiche strutturali per una governance efficace </w:t>
      </w:r>
    </w:p>
    <w:p w14:paraId="6F028D88" w14:textId="32B0E600" w:rsidR="006A5EF4" w:rsidRPr="001360E0" w:rsidRDefault="006A5EF4" w:rsidP="001360E0">
      <w:pPr>
        <w:spacing w:after="120" w:line="240" w:lineRule="auto"/>
        <w:jc w:val="both"/>
        <w:rPr>
          <w:rFonts w:asciiTheme="majorHAnsi" w:hAnsiTheme="majorHAnsi"/>
          <w:color w:val="333333"/>
          <w:sz w:val="24"/>
          <w:szCs w:val="24"/>
          <w:shd w:val="clear" w:color="auto" w:fill="FFFFFF"/>
        </w:rPr>
      </w:pPr>
      <w:r w:rsidRPr="001360E0">
        <w:rPr>
          <w:rFonts w:asciiTheme="majorHAnsi" w:hAnsiTheme="majorHAnsi"/>
          <w:color w:val="333333"/>
          <w:sz w:val="24"/>
          <w:szCs w:val="24"/>
          <w:shd w:val="clear" w:color="auto" w:fill="FFFFFF"/>
        </w:rPr>
        <w:t xml:space="preserve">Le due relazioni esposte </w:t>
      </w:r>
      <w:r w:rsidR="007C4652">
        <w:rPr>
          <w:rFonts w:asciiTheme="majorHAnsi" w:hAnsiTheme="majorHAnsi"/>
          <w:color w:val="333333"/>
          <w:sz w:val="24"/>
          <w:szCs w:val="24"/>
          <w:shd w:val="clear" w:color="auto" w:fill="FFFFFF"/>
        </w:rPr>
        <w:t>dall’Assessore</w:t>
      </w:r>
      <w:r w:rsidRPr="001360E0">
        <w:rPr>
          <w:rFonts w:asciiTheme="majorHAnsi" w:hAnsiTheme="majorHAnsi"/>
          <w:color w:val="333333"/>
          <w:sz w:val="24"/>
          <w:szCs w:val="24"/>
          <w:shd w:val="clear" w:color="auto" w:fill="FFFFFF"/>
        </w:rPr>
        <w:t xml:space="preserve"> Regionale, membro </w:t>
      </w:r>
      <w:r w:rsidR="00771240" w:rsidRPr="001360E0">
        <w:rPr>
          <w:rFonts w:asciiTheme="majorHAnsi" w:hAnsiTheme="majorHAnsi"/>
          <w:color w:val="333333"/>
          <w:sz w:val="24"/>
          <w:szCs w:val="24"/>
          <w:shd w:val="clear" w:color="auto" w:fill="FFFFFF"/>
        </w:rPr>
        <w:t xml:space="preserve">del Comitato europeo delle Regioni e dell’Assessore del Comune di Ancona si allineano sulla comune richiesta di una maggiore partecipazione degli Enti locali sia nella programmazione delle azioni esecutive del PNRR sia nel profilo della gestione delle risorse valorizzando maggiormente il profilo di vicinanza amministrativa al cittadino. In ogni caso, è auspicabile un raccordo maggiore volto ad ascoltare i territori e le loro specifiche criticità sia concrete sia dal punto di vista amministrativo di gestione delle attività. </w:t>
      </w:r>
    </w:p>
    <w:p w14:paraId="51FEA888" w14:textId="0C2B2A4D" w:rsidR="00717E6D" w:rsidRPr="001360E0" w:rsidRDefault="00717E6D" w:rsidP="001360E0">
      <w:pPr>
        <w:spacing w:after="120" w:line="240" w:lineRule="auto"/>
        <w:jc w:val="both"/>
        <w:rPr>
          <w:rFonts w:asciiTheme="majorHAnsi" w:hAnsiTheme="majorHAnsi"/>
          <w:b/>
          <w:color w:val="0070C0"/>
          <w:sz w:val="24"/>
          <w:szCs w:val="24"/>
        </w:rPr>
      </w:pPr>
      <w:r w:rsidRPr="001360E0">
        <w:rPr>
          <w:rFonts w:asciiTheme="majorHAnsi" w:hAnsiTheme="majorHAnsi"/>
          <w:b/>
          <w:color w:val="0070C0"/>
          <w:sz w:val="24"/>
          <w:szCs w:val="24"/>
        </w:rPr>
        <w:t xml:space="preserve">La sfida dell’integrazione europea alla prova del costituzionalismo moderno </w:t>
      </w:r>
    </w:p>
    <w:p w14:paraId="66C80C21" w14:textId="7522E4F3" w:rsidR="0024736B" w:rsidRDefault="00CA607F" w:rsidP="001360E0">
      <w:pPr>
        <w:spacing w:after="120" w:line="240" w:lineRule="auto"/>
        <w:jc w:val="both"/>
        <w:rPr>
          <w:rFonts w:asciiTheme="majorHAnsi" w:hAnsiTheme="majorHAnsi"/>
          <w:color w:val="333333"/>
          <w:sz w:val="24"/>
          <w:szCs w:val="24"/>
          <w:shd w:val="clear" w:color="auto" w:fill="FFFFFF"/>
        </w:rPr>
      </w:pPr>
      <w:r w:rsidRPr="0024736B">
        <w:rPr>
          <w:rFonts w:asciiTheme="majorHAnsi" w:hAnsiTheme="majorHAnsi"/>
          <w:color w:val="333333"/>
          <w:sz w:val="24"/>
          <w:szCs w:val="24"/>
          <w:shd w:val="clear" w:color="auto" w:fill="FFFFFF"/>
        </w:rPr>
        <w:t>Tutte le relazioni precedenti hanno causa e al tempo stesso conseguenza nella mancanza di una maggiore integrazione europea. Al di là dell</w:t>
      </w:r>
      <w:r w:rsidR="0083084B" w:rsidRPr="0024736B">
        <w:rPr>
          <w:rFonts w:asciiTheme="majorHAnsi" w:hAnsiTheme="majorHAnsi"/>
          <w:color w:val="333333"/>
          <w:sz w:val="24"/>
          <w:szCs w:val="24"/>
          <w:shd w:val="clear" w:color="auto" w:fill="FFFFFF"/>
        </w:rPr>
        <w:t xml:space="preserve">’assenza </w:t>
      </w:r>
      <w:r w:rsidRPr="0024736B">
        <w:rPr>
          <w:rFonts w:asciiTheme="majorHAnsi" w:hAnsiTheme="majorHAnsi"/>
          <w:color w:val="333333"/>
          <w:sz w:val="24"/>
          <w:szCs w:val="24"/>
          <w:shd w:val="clear" w:color="auto" w:fill="FFFFFF"/>
        </w:rPr>
        <w:t>di un</w:t>
      </w:r>
      <w:r w:rsidR="0024736B" w:rsidRPr="0024736B">
        <w:rPr>
          <w:rFonts w:asciiTheme="majorHAnsi" w:hAnsiTheme="majorHAnsi"/>
          <w:color w:val="333333"/>
          <w:sz w:val="24"/>
          <w:szCs w:val="24"/>
          <w:shd w:val="clear" w:color="auto" w:fill="FFFFFF"/>
        </w:rPr>
        <w:t>a</w:t>
      </w:r>
      <w:r w:rsidRPr="0024736B">
        <w:rPr>
          <w:rFonts w:asciiTheme="majorHAnsi" w:hAnsiTheme="majorHAnsi"/>
          <w:color w:val="333333"/>
          <w:sz w:val="24"/>
          <w:szCs w:val="24"/>
          <w:shd w:val="clear" w:color="auto" w:fill="FFFFFF"/>
        </w:rPr>
        <w:t xml:space="preserve"> Costituzione formale europea occorre </w:t>
      </w:r>
      <w:r w:rsidRPr="00DC7E1E">
        <w:rPr>
          <w:rFonts w:asciiTheme="majorHAnsi" w:hAnsiTheme="majorHAnsi"/>
          <w:b/>
          <w:color w:val="333333"/>
          <w:sz w:val="24"/>
          <w:szCs w:val="24"/>
          <w:shd w:val="clear" w:color="auto" w:fill="FFFFFF"/>
        </w:rPr>
        <w:t xml:space="preserve">proprio </w:t>
      </w:r>
      <w:r w:rsidR="008211C1" w:rsidRPr="00DC7E1E">
        <w:rPr>
          <w:rFonts w:asciiTheme="majorHAnsi" w:hAnsiTheme="majorHAnsi"/>
          <w:b/>
          <w:color w:val="333333"/>
          <w:sz w:val="24"/>
          <w:szCs w:val="24"/>
          <w:shd w:val="clear" w:color="auto" w:fill="FFFFFF"/>
        </w:rPr>
        <w:t xml:space="preserve">una revisione dei Trattati </w:t>
      </w:r>
      <w:r w:rsidRPr="00DC7E1E">
        <w:rPr>
          <w:rFonts w:asciiTheme="majorHAnsi" w:hAnsiTheme="majorHAnsi"/>
          <w:b/>
          <w:color w:val="333333"/>
          <w:sz w:val="24"/>
          <w:szCs w:val="24"/>
          <w:shd w:val="clear" w:color="auto" w:fill="FFFFFF"/>
        </w:rPr>
        <w:t>per l’attuazione migliore delle politiche</w:t>
      </w:r>
      <w:r w:rsidRPr="0024736B">
        <w:rPr>
          <w:rFonts w:asciiTheme="majorHAnsi" w:hAnsiTheme="majorHAnsi"/>
          <w:color w:val="333333"/>
          <w:sz w:val="24"/>
          <w:szCs w:val="24"/>
          <w:shd w:val="clear" w:color="auto" w:fill="FFFFFF"/>
        </w:rPr>
        <w:t xml:space="preserve"> </w:t>
      </w:r>
      <w:r w:rsidRPr="00DC7E1E">
        <w:rPr>
          <w:rFonts w:asciiTheme="majorHAnsi" w:hAnsiTheme="majorHAnsi"/>
          <w:color w:val="333333"/>
          <w:sz w:val="24"/>
          <w:szCs w:val="24"/>
          <w:shd w:val="clear" w:color="auto" w:fill="FFFFFF"/>
        </w:rPr>
        <w:t xml:space="preserve">evidenziate </w:t>
      </w:r>
      <w:r w:rsidR="008211C1" w:rsidRPr="00DC7E1E">
        <w:rPr>
          <w:rFonts w:asciiTheme="majorHAnsi" w:hAnsiTheme="majorHAnsi"/>
          <w:iCs/>
          <w:color w:val="333333"/>
          <w:sz w:val="24"/>
          <w:szCs w:val="24"/>
          <w:shd w:val="clear" w:color="auto" w:fill="FFFFFF"/>
        </w:rPr>
        <w:t>s</w:t>
      </w:r>
      <w:r w:rsidR="00DC7E1E" w:rsidRPr="00DC7E1E">
        <w:rPr>
          <w:rFonts w:asciiTheme="majorHAnsi" w:hAnsiTheme="majorHAnsi"/>
          <w:iCs/>
          <w:color w:val="333333"/>
          <w:sz w:val="24"/>
          <w:szCs w:val="24"/>
          <w:shd w:val="clear" w:color="auto" w:fill="FFFFFF"/>
        </w:rPr>
        <w:t>o</w:t>
      </w:r>
      <w:r w:rsidR="008211C1" w:rsidRPr="00DC7E1E">
        <w:rPr>
          <w:rFonts w:asciiTheme="majorHAnsi" w:hAnsiTheme="majorHAnsi"/>
          <w:iCs/>
          <w:color w:val="333333"/>
          <w:sz w:val="24"/>
          <w:szCs w:val="24"/>
          <w:shd w:val="clear" w:color="auto" w:fill="FFFFFF"/>
        </w:rPr>
        <w:t>pra</w:t>
      </w:r>
      <w:r w:rsidR="008211C1" w:rsidRPr="0024736B">
        <w:rPr>
          <w:rFonts w:asciiTheme="majorHAnsi" w:hAnsiTheme="majorHAnsi"/>
          <w:color w:val="333333"/>
          <w:sz w:val="24"/>
          <w:szCs w:val="24"/>
          <w:shd w:val="clear" w:color="auto" w:fill="FFFFFF"/>
        </w:rPr>
        <w:t xml:space="preserve">. Allora è conveniente </w:t>
      </w:r>
      <w:r w:rsidRPr="0024736B">
        <w:rPr>
          <w:rFonts w:asciiTheme="majorHAnsi" w:hAnsiTheme="majorHAnsi"/>
          <w:color w:val="333333"/>
          <w:sz w:val="24"/>
          <w:szCs w:val="24"/>
          <w:shd w:val="clear" w:color="auto" w:fill="FFFFFF"/>
        </w:rPr>
        <w:t xml:space="preserve">adoperare un approccio di costituzionalismo moderno secondo cui </w:t>
      </w:r>
      <w:r w:rsidR="008211C1" w:rsidRPr="00DC7E1E">
        <w:rPr>
          <w:rFonts w:asciiTheme="majorHAnsi" w:hAnsiTheme="majorHAnsi"/>
          <w:b/>
          <w:color w:val="333333"/>
          <w:sz w:val="24"/>
          <w:szCs w:val="24"/>
          <w:shd w:val="clear" w:color="auto" w:fill="FFFFFF"/>
        </w:rPr>
        <w:t xml:space="preserve">è necessaria </w:t>
      </w:r>
      <w:r w:rsidR="00AE290F" w:rsidRPr="00DC7E1E">
        <w:rPr>
          <w:rFonts w:asciiTheme="majorHAnsi" w:hAnsiTheme="majorHAnsi"/>
          <w:b/>
          <w:color w:val="333333"/>
          <w:sz w:val="24"/>
          <w:szCs w:val="24"/>
          <w:shd w:val="clear" w:color="auto" w:fill="FFFFFF"/>
        </w:rPr>
        <w:t>la separazione dei poteri tra gli organi e ridonare maggiore effettività alla tutela dei diritti</w:t>
      </w:r>
      <w:r w:rsidR="00AE290F" w:rsidRPr="0024736B">
        <w:rPr>
          <w:rFonts w:asciiTheme="majorHAnsi" w:hAnsiTheme="majorHAnsi"/>
          <w:color w:val="333333"/>
          <w:sz w:val="24"/>
          <w:szCs w:val="24"/>
          <w:shd w:val="clear" w:color="auto" w:fill="FFFFFF"/>
        </w:rPr>
        <w:t>. Rispetto al primo punto, occorre ampliare la legittimazione democratica del Parlamento europeo,</w:t>
      </w:r>
      <w:r w:rsidR="008211C1" w:rsidRPr="0024736B">
        <w:rPr>
          <w:rFonts w:asciiTheme="majorHAnsi" w:hAnsiTheme="majorHAnsi"/>
          <w:color w:val="333333"/>
          <w:sz w:val="24"/>
          <w:szCs w:val="24"/>
          <w:shd w:val="clear" w:color="auto" w:fill="FFFFFF"/>
        </w:rPr>
        <w:t xml:space="preserve"> magari con una legge elettorale europea comune (oggi ogni Stato membro ha la propria); diminuire le competenze del Consiglio a favore del Parlamento e lasciare solo competenze esecutive alla Commissione. Il processo di separazione dei poteri è essenziale anche per diminuire l’incidenza degli egoismi nazionali nell’adozione di politiche comuni. Rafforza</w:t>
      </w:r>
      <w:r w:rsidR="00ED25EF" w:rsidRPr="0024736B">
        <w:rPr>
          <w:rFonts w:asciiTheme="majorHAnsi" w:hAnsiTheme="majorHAnsi"/>
          <w:color w:val="333333"/>
          <w:sz w:val="24"/>
          <w:szCs w:val="24"/>
          <w:shd w:val="clear" w:color="auto" w:fill="FFFFFF"/>
        </w:rPr>
        <w:t>re</w:t>
      </w:r>
      <w:r w:rsidR="008211C1" w:rsidRPr="0024736B">
        <w:rPr>
          <w:rFonts w:asciiTheme="majorHAnsi" w:hAnsiTheme="majorHAnsi"/>
          <w:color w:val="333333"/>
          <w:sz w:val="24"/>
          <w:szCs w:val="24"/>
          <w:shd w:val="clear" w:color="auto" w:fill="FFFFFF"/>
        </w:rPr>
        <w:t xml:space="preserve"> le Istituzioni Europee secondo il principio di separazione dei poteri</w:t>
      </w:r>
      <w:r w:rsidR="00ED25EF" w:rsidRPr="0024736B">
        <w:rPr>
          <w:rFonts w:asciiTheme="majorHAnsi" w:hAnsiTheme="majorHAnsi"/>
          <w:color w:val="333333"/>
          <w:sz w:val="24"/>
          <w:szCs w:val="24"/>
          <w:shd w:val="clear" w:color="auto" w:fill="FFFFFF"/>
        </w:rPr>
        <w:t xml:space="preserve"> dovrebbe condurre a renderle maggiormente autonome dalle volontà dei singoli Stati membri ed affermare politiche che siano frutto di scelte per il bene dell’intera Unione. Per il secondo aspetto, nonostante la Carta di Nizza sia stata incorporata nel trattato di Lisbona e l’U.E. abbia manifestato l’intenzione di aderire alla CEDU (quindi vi sia un riconoscimento formale dei fondamentali diritti umani) oggi in alcuni Stati membri manca l’effettività della tutela. Basti pensare alla </w:t>
      </w:r>
      <w:r w:rsidR="00267B8F" w:rsidRPr="0024736B">
        <w:rPr>
          <w:rFonts w:asciiTheme="majorHAnsi" w:hAnsiTheme="majorHAnsi"/>
          <w:color w:val="333333"/>
          <w:sz w:val="24"/>
          <w:szCs w:val="24"/>
          <w:shd w:val="clear" w:color="auto" w:fill="FFFFFF"/>
        </w:rPr>
        <w:t xml:space="preserve">crisi umanitaria al confine con la Bielorussia, la minaccia ai diritti delle donne in Polonia </w:t>
      </w:r>
      <w:r w:rsidR="00ED25EF" w:rsidRPr="0024736B">
        <w:rPr>
          <w:rFonts w:asciiTheme="majorHAnsi" w:hAnsiTheme="majorHAnsi"/>
          <w:color w:val="333333"/>
          <w:sz w:val="24"/>
          <w:szCs w:val="24"/>
          <w:shd w:val="clear" w:color="auto" w:fill="FFFFFF"/>
        </w:rPr>
        <w:t xml:space="preserve">e nel versante estero l’abbandono della popolazione afghana. </w:t>
      </w:r>
      <w:proofErr w:type="gramStart"/>
      <w:r w:rsidR="00ED25EF" w:rsidRPr="0024736B">
        <w:rPr>
          <w:rFonts w:asciiTheme="majorHAnsi" w:hAnsiTheme="majorHAnsi"/>
          <w:color w:val="333333"/>
          <w:sz w:val="24"/>
          <w:szCs w:val="24"/>
          <w:shd w:val="clear" w:color="auto" w:fill="FFFFFF"/>
        </w:rPr>
        <w:t>E’</w:t>
      </w:r>
      <w:proofErr w:type="gramEnd"/>
      <w:r w:rsidR="00ED25EF" w:rsidRPr="0024736B">
        <w:rPr>
          <w:rFonts w:asciiTheme="majorHAnsi" w:hAnsiTheme="majorHAnsi"/>
          <w:color w:val="333333"/>
          <w:sz w:val="24"/>
          <w:szCs w:val="24"/>
          <w:shd w:val="clear" w:color="auto" w:fill="FFFFFF"/>
        </w:rPr>
        <w:t xml:space="preserve"> giunto il momento di donare anche effettiva tutela ai diritti ma ciò sarà possibile soltanto rinforzando le Istituzioni europee e l’U.E. </w:t>
      </w:r>
      <w:r w:rsidR="00E57C2A">
        <w:rPr>
          <w:rFonts w:asciiTheme="majorHAnsi" w:hAnsiTheme="majorHAnsi"/>
          <w:color w:val="333333"/>
          <w:sz w:val="24"/>
          <w:szCs w:val="24"/>
          <w:shd w:val="clear" w:color="auto" w:fill="FFFFFF"/>
        </w:rPr>
        <w:t>medesima</w:t>
      </w:r>
      <w:r w:rsidR="00ED25EF" w:rsidRPr="0024736B">
        <w:rPr>
          <w:rFonts w:asciiTheme="majorHAnsi" w:hAnsiTheme="majorHAnsi"/>
          <w:color w:val="333333"/>
          <w:sz w:val="24"/>
          <w:szCs w:val="24"/>
          <w:shd w:val="clear" w:color="auto" w:fill="FFFFFF"/>
        </w:rPr>
        <w:t xml:space="preserve"> sia internamente sia esternamente come </w:t>
      </w:r>
      <w:r w:rsidR="00E57C2A">
        <w:rPr>
          <w:rFonts w:asciiTheme="majorHAnsi" w:hAnsiTheme="majorHAnsi"/>
          <w:color w:val="333333"/>
          <w:sz w:val="24"/>
          <w:szCs w:val="24"/>
          <w:shd w:val="clear" w:color="auto" w:fill="FFFFFF"/>
        </w:rPr>
        <w:t>l</w:t>
      </w:r>
      <w:r w:rsidR="00ED25EF" w:rsidRPr="0024736B">
        <w:rPr>
          <w:rFonts w:asciiTheme="majorHAnsi" w:hAnsiTheme="majorHAnsi"/>
          <w:color w:val="333333"/>
          <w:sz w:val="24"/>
          <w:szCs w:val="24"/>
          <w:shd w:val="clear" w:color="auto" w:fill="FFFFFF"/>
        </w:rPr>
        <w:t>’</w:t>
      </w:r>
      <w:proofErr w:type="spellStart"/>
      <w:r w:rsidR="00ED25EF" w:rsidRPr="0024736B">
        <w:rPr>
          <w:rFonts w:asciiTheme="majorHAnsi" w:hAnsiTheme="majorHAnsi"/>
          <w:color w:val="333333"/>
          <w:sz w:val="24"/>
          <w:szCs w:val="24"/>
          <w:shd w:val="clear" w:color="auto" w:fill="FFFFFF"/>
        </w:rPr>
        <w:t>Uroboro</w:t>
      </w:r>
      <w:proofErr w:type="spellEnd"/>
      <w:r w:rsidR="00ED25EF" w:rsidRPr="0024736B">
        <w:rPr>
          <w:rFonts w:asciiTheme="majorHAnsi" w:hAnsiTheme="majorHAnsi"/>
          <w:color w:val="333333"/>
          <w:sz w:val="24"/>
          <w:szCs w:val="24"/>
          <w:shd w:val="clear" w:color="auto" w:fill="FFFFFF"/>
        </w:rPr>
        <w:t xml:space="preserve"> che mangiando la propria coda si consuma ma si rinnova. </w:t>
      </w:r>
    </w:p>
    <w:p w14:paraId="56B639AF" w14:textId="6E70DD29" w:rsidR="00366811" w:rsidRPr="00366811" w:rsidRDefault="00366811" w:rsidP="001360E0">
      <w:pPr>
        <w:spacing w:after="120" w:line="240" w:lineRule="auto"/>
        <w:jc w:val="both"/>
        <w:rPr>
          <w:rFonts w:asciiTheme="majorHAnsi" w:hAnsiTheme="majorHAnsi"/>
          <w:color w:val="333333"/>
          <w:sz w:val="24"/>
          <w:szCs w:val="24"/>
          <w:shd w:val="clear" w:color="auto" w:fill="FFFFFF"/>
        </w:rPr>
      </w:pPr>
      <w:r>
        <w:rPr>
          <w:rFonts w:asciiTheme="majorHAnsi" w:hAnsiTheme="majorHAnsi"/>
          <w:color w:val="333333"/>
          <w:sz w:val="24"/>
          <w:szCs w:val="24"/>
          <w:shd w:val="clear" w:color="auto" w:fill="FFFFFF"/>
        </w:rPr>
        <w:t>______________</w:t>
      </w:r>
    </w:p>
    <w:p w14:paraId="0FB3D2FA" w14:textId="4C6200DD" w:rsidR="002F75F2" w:rsidRPr="001360E0" w:rsidRDefault="00D650FA" w:rsidP="001360E0">
      <w:pPr>
        <w:spacing w:after="120" w:line="240" w:lineRule="auto"/>
        <w:jc w:val="both"/>
        <w:rPr>
          <w:rFonts w:asciiTheme="majorHAnsi" w:hAnsiTheme="majorHAnsi"/>
          <w:sz w:val="24"/>
          <w:szCs w:val="24"/>
        </w:rPr>
      </w:pPr>
      <w:r w:rsidRPr="001360E0">
        <w:rPr>
          <w:rFonts w:asciiTheme="majorHAnsi" w:hAnsiTheme="majorHAnsi"/>
          <w:sz w:val="24"/>
          <w:szCs w:val="24"/>
        </w:rPr>
        <w:t>In conclusione, l</w:t>
      </w:r>
      <w:r w:rsidR="006735D5" w:rsidRPr="001360E0">
        <w:rPr>
          <w:rFonts w:asciiTheme="majorHAnsi" w:hAnsiTheme="majorHAnsi"/>
          <w:sz w:val="24"/>
          <w:szCs w:val="24"/>
        </w:rPr>
        <w:t xml:space="preserve">’iniziativa </w:t>
      </w:r>
      <w:r w:rsidR="007C5956" w:rsidRPr="001360E0">
        <w:rPr>
          <w:rFonts w:asciiTheme="majorHAnsi" w:hAnsiTheme="majorHAnsi"/>
          <w:sz w:val="24"/>
          <w:szCs w:val="24"/>
        </w:rPr>
        <w:t xml:space="preserve">ha offerto l’occasione per </w:t>
      </w:r>
      <w:r w:rsidR="006735D5" w:rsidRPr="001360E0">
        <w:rPr>
          <w:rFonts w:asciiTheme="majorHAnsi" w:hAnsiTheme="majorHAnsi"/>
          <w:sz w:val="24"/>
          <w:szCs w:val="24"/>
        </w:rPr>
        <w:t>riflessioni su</w:t>
      </w:r>
      <w:r w:rsidR="00495497" w:rsidRPr="001360E0">
        <w:rPr>
          <w:rFonts w:asciiTheme="majorHAnsi" w:hAnsiTheme="majorHAnsi"/>
          <w:sz w:val="24"/>
          <w:szCs w:val="24"/>
        </w:rPr>
        <w:t>i</w:t>
      </w:r>
      <w:r w:rsidR="006735D5" w:rsidRPr="001360E0">
        <w:rPr>
          <w:rFonts w:asciiTheme="majorHAnsi" w:hAnsiTheme="majorHAnsi"/>
          <w:sz w:val="24"/>
          <w:szCs w:val="24"/>
        </w:rPr>
        <w:t xml:space="preserve"> successi ed insuccessi e soprattutto </w:t>
      </w:r>
      <w:r w:rsidR="007C5956" w:rsidRPr="001360E0">
        <w:rPr>
          <w:rFonts w:asciiTheme="majorHAnsi" w:hAnsiTheme="majorHAnsi"/>
          <w:sz w:val="24"/>
          <w:szCs w:val="24"/>
        </w:rPr>
        <w:t>ha contribuito</w:t>
      </w:r>
      <w:r w:rsidR="006735D5" w:rsidRPr="001360E0">
        <w:rPr>
          <w:rFonts w:asciiTheme="majorHAnsi" w:hAnsiTheme="majorHAnsi"/>
          <w:sz w:val="24"/>
          <w:szCs w:val="24"/>
        </w:rPr>
        <w:t xml:space="preserve"> ad alzare il livello di consapevolezza delle sfide non più rinviabili per completare il processo </w:t>
      </w:r>
      <w:r w:rsidR="00717E6D" w:rsidRPr="001360E0">
        <w:rPr>
          <w:rFonts w:asciiTheme="majorHAnsi" w:hAnsiTheme="majorHAnsi"/>
          <w:sz w:val="24"/>
          <w:szCs w:val="24"/>
        </w:rPr>
        <w:t xml:space="preserve">già </w:t>
      </w:r>
      <w:r w:rsidR="006735D5" w:rsidRPr="001360E0">
        <w:rPr>
          <w:rFonts w:asciiTheme="majorHAnsi" w:hAnsiTheme="majorHAnsi"/>
          <w:sz w:val="24"/>
          <w:szCs w:val="24"/>
        </w:rPr>
        <w:t>avviato</w:t>
      </w:r>
      <w:r w:rsidR="00717E6D" w:rsidRPr="001360E0">
        <w:rPr>
          <w:rFonts w:asciiTheme="majorHAnsi" w:hAnsiTheme="majorHAnsi"/>
          <w:sz w:val="24"/>
          <w:szCs w:val="24"/>
        </w:rPr>
        <w:t>.</w:t>
      </w:r>
    </w:p>
    <w:p w14:paraId="00B172E0" w14:textId="27CFCEB6" w:rsidR="00AF5020" w:rsidRDefault="007C5956" w:rsidP="001360E0">
      <w:pPr>
        <w:spacing w:after="120" w:line="240" w:lineRule="auto"/>
        <w:jc w:val="both"/>
        <w:rPr>
          <w:rFonts w:asciiTheme="majorHAnsi" w:hAnsiTheme="majorHAnsi"/>
          <w:sz w:val="24"/>
          <w:szCs w:val="24"/>
        </w:rPr>
      </w:pPr>
      <w:r w:rsidRPr="001360E0">
        <w:rPr>
          <w:rFonts w:asciiTheme="majorHAnsi" w:hAnsiTheme="majorHAnsi"/>
          <w:sz w:val="24"/>
          <w:szCs w:val="24"/>
        </w:rPr>
        <w:t>Gli studenti, in particolare</w:t>
      </w:r>
      <w:r w:rsidR="00D650FA" w:rsidRPr="001360E0">
        <w:rPr>
          <w:rFonts w:asciiTheme="majorHAnsi" w:hAnsiTheme="majorHAnsi"/>
          <w:sz w:val="24"/>
          <w:szCs w:val="24"/>
        </w:rPr>
        <w:t xml:space="preserve"> sia universitari sia di scuola media superiore</w:t>
      </w:r>
      <w:r w:rsidRPr="001360E0">
        <w:rPr>
          <w:rFonts w:asciiTheme="majorHAnsi" w:hAnsiTheme="majorHAnsi"/>
          <w:sz w:val="24"/>
          <w:szCs w:val="24"/>
        </w:rPr>
        <w:t>, sono stati molto partecipi con domande e considerazioni che</w:t>
      </w:r>
      <w:r w:rsidR="00495497" w:rsidRPr="001360E0">
        <w:rPr>
          <w:rFonts w:asciiTheme="majorHAnsi" w:hAnsiTheme="majorHAnsi"/>
          <w:sz w:val="24"/>
          <w:szCs w:val="24"/>
        </w:rPr>
        <w:t xml:space="preserve"> hanno evidenziato l’interesse a conoscere approfon</w:t>
      </w:r>
      <w:r w:rsidR="00717E6D" w:rsidRPr="001360E0">
        <w:rPr>
          <w:rFonts w:asciiTheme="majorHAnsi" w:hAnsiTheme="majorHAnsi"/>
          <w:sz w:val="24"/>
          <w:szCs w:val="24"/>
        </w:rPr>
        <w:t>dire le molteplici tematiche trattate</w:t>
      </w:r>
      <w:r w:rsidR="006F3E2F" w:rsidRPr="001360E0">
        <w:rPr>
          <w:rFonts w:asciiTheme="majorHAnsi" w:hAnsiTheme="majorHAnsi"/>
          <w:sz w:val="24"/>
          <w:szCs w:val="24"/>
        </w:rPr>
        <w:t>.</w:t>
      </w:r>
    </w:p>
    <w:p w14:paraId="471FE8EA" w14:textId="2E3746B4" w:rsidR="00366811" w:rsidRPr="0024736B" w:rsidRDefault="00366811" w:rsidP="00366811">
      <w:pPr>
        <w:spacing w:after="120" w:line="240" w:lineRule="auto"/>
        <w:jc w:val="both"/>
        <w:rPr>
          <w:rFonts w:asciiTheme="majorHAnsi" w:hAnsiTheme="majorHAnsi"/>
          <w:color w:val="333333"/>
          <w:sz w:val="24"/>
          <w:szCs w:val="24"/>
          <w:shd w:val="clear" w:color="auto" w:fill="FFFFFF"/>
        </w:rPr>
      </w:pPr>
      <w:r>
        <w:rPr>
          <w:rFonts w:asciiTheme="majorHAnsi" w:hAnsiTheme="majorHAnsi"/>
          <w:color w:val="333333"/>
          <w:sz w:val="24"/>
          <w:szCs w:val="24"/>
          <w:shd w:val="clear" w:color="auto" w:fill="FFFFFF"/>
        </w:rPr>
        <w:t>Hanno partecipato 70 persone on line e più di 100 persone in aula.</w:t>
      </w:r>
    </w:p>
    <w:p w14:paraId="6A39D150" w14:textId="77777777" w:rsidR="00366811" w:rsidRDefault="00366811" w:rsidP="001360E0">
      <w:pPr>
        <w:spacing w:after="120" w:line="240" w:lineRule="auto"/>
        <w:jc w:val="both"/>
        <w:rPr>
          <w:rFonts w:asciiTheme="majorHAnsi" w:hAnsiTheme="majorHAnsi"/>
          <w:sz w:val="24"/>
          <w:szCs w:val="24"/>
        </w:rPr>
      </w:pPr>
    </w:p>
    <w:p w14:paraId="67279B9C" w14:textId="24217924" w:rsidR="00DC7E1E" w:rsidRPr="001360E0" w:rsidRDefault="00DC7E1E" w:rsidP="00DC7E1E">
      <w:pPr>
        <w:spacing w:after="120" w:line="240" w:lineRule="auto"/>
        <w:jc w:val="center"/>
        <w:rPr>
          <w:rFonts w:asciiTheme="majorHAnsi" w:hAnsiTheme="majorHAnsi"/>
          <w:sz w:val="24"/>
          <w:szCs w:val="24"/>
        </w:rPr>
      </w:pPr>
      <w:r>
        <w:rPr>
          <w:rFonts w:asciiTheme="majorHAnsi" w:hAnsiTheme="majorHAnsi"/>
          <w:sz w:val="24"/>
          <w:szCs w:val="24"/>
        </w:rPr>
        <w:t>************</w:t>
      </w:r>
    </w:p>
    <w:sectPr w:rsidR="00DC7E1E" w:rsidRPr="001360E0" w:rsidSect="008C6A4A">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83EDB" w14:textId="77777777" w:rsidR="00F276FC" w:rsidRDefault="00F276FC" w:rsidP="00DC7E1E">
      <w:pPr>
        <w:spacing w:after="0" w:line="240" w:lineRule="auto"/>
      </w:pPr>
      <w:r>
        <w:separator/>
      </w:r>
    </w:p>
  </w:endnote>
  <w:endnote w:type="continuationSeparator" w:id="0">
    <w:p w14:paraId="7B26D826" w14:textId="77777777" w:rsidR="00F276FC" w:rsidRDefault="00F276FC" w:rsidP="00DC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121417"/>
      <w:docPartObj>
        <w:docPartGallery w:val="Page Numbers (Bottom of Page)"/>
        <w:docPartUnique/>
      </w:docPartObj>
    </w:sdtPr>
    <w:sdtEndPr/>
    <w:sdtContent>
      <w:p w14:paraId="4282A198" w14:textId="0ADAE589" w:rsidR="00DC7E1E" w:rsidRDefault="00DC7E1E">
        <w:pPr>
          <w:pStyle w:val="Pidipagina"/>
          <w:jc w:val="right"/>
        </w:pPr>
        <w:r>
          <w:fldChar w:fldCharType="begin"/>
        </w:r>
        <w:r>
          <w:instrText>PAGE   \* MERGEFORMAT</w:instrText>
        </w:r>
        <w:r>
          <w:fldChar w:fldCharType="separate"/>
        </w:r>
        <w:r>
          <w:t>2</w:t>
        </w:r>
        <w:r>
          <w:fldChar w:fldCharType="end"/>
        </w:r>
      </w:p>
    </w:sdtContent>
  </w:sdt>
  <w:p w14:paraId="2C241E11" w14:textId="77777777" w:rsidR="00DC7E1E" w:rsidRDefault="00DC7E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37431" w14:textId="77777777" w:rsidR="00F276FC" w:rsidRDefault="00F276FC" w:rsidP="00DC7E1E">
      <w:pPr>
        <w:spacing w:after="0" w:line="240" w:lineRule="auto"/>
      </w:pPr>
      <w:r>
        <w:separator/>
      </w:r>
    </w:p>
  </w:footnote>
  <w:footnote w:type="continuationSeparator" w:id="0">
    <w:p w14:paraId="5E23FC91" w14:textId="77777777" w:rsidR="00F276FC" w:rsidRDefault="00F276FC" w:rsidP="00DC7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83B27"/>
    <w:multiLevelType w:val="hybridMultilevel"/>
    <w:tmpl w:val="B30A1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AAB15D6"/>
    <w:multiLevelType w:val="hybridMultilevel"/>
    <w:tmpl w:val="DD84B4D4"/>
    <w:lvl w:ilvl="0" w:tplc="71F2EDFE">
      <w:numFmt w:val="bullet"/>
      <w:lvlText w:val="-"/>
      <w:lvlJc w:val="left"/>
      <w:pPr>
        <w:ind w:left="720" w:hanging="360"/>
      </w:pPr>
      <w:rPr>
        <w:rFonts w:ascii="Arial Narrow" w:eastAsiaTheme="minorEastAsia"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20"/>
    <w:rsid w:val="00005941"/>
    <w:rsid w:val="000174A4"/>
    <w:rsid w:val="00083DD7"/>
    <w:rsid w:val="000D336E"/>
    <w:rsid w:val="001215F0"/>
    <w:rsid w:val="001360E0"/>
    <w:rsid w:val="00164ECE"/>
    <w:rsid w:val="001856E5"/>
    <w:rsid w:val="001C03C8"/>
    <w:rsid w:val="0024736B"/>
    <w:rsid w:val="002535CD"/>
    <w:rsid w:val="00267B8F"/>
    <w:rsid w:val="002D2259"/>
    <w:rsid w:val="002F75F2"/>
    <w:rsid w:val="00366811"/>
    <w:rsid w:val="00434E6C"/>
    <w:rsid w:val="00482295"/>
    <w:rsid w:val="00495497"/>
    <w:rsid w:val="005A3244"/>
    <w:rsid w:val="005A5289"/>
    <w:rsid w:val="005C7FAB"/>
    <w:rsid w:val="00611DAF"/>
    <w:rsid w:val="006735D5"/>
    <w:rsid w:val="006A5EF4"/>
    <w:rsid w:val="006F3E2F"/>
    <w:rsid w:val="00717E6D"/>
    <w:rsid w:val="0075616A"/>
    <w:rsid w:val="00771240"/>
    <w:rsid w:val="007C4652"/>
    <w:rsid w:val="007C5956"/>
    <w:rsid w:val="008030D2"/>
    <w:rsid w:val="008211C1"/>
    <w:rsid w:val="0083084B"/>
    <w:rsid w:val="0086388E"/>
    <w:rsid w:val="008650B7"/>
    <w:rsid w:val="008B2476"/>
    <w:rsid w:val="008C6A4A"/>
    <w:rsid w:val="009C4A90"/>
    <w:rsid w:val="009C6210"/>
    <w:rsid w:val="00A27920"/>
    <w:rsid w:val="00A421F5"/>
    <w:rsid w:val="00A75374"/>
    <w:rsid w:val="00A97206"/>
    <w:rsid w:val="00AB29B1"/>
    <w:rsid w:val="00AE290F"/>
    <w:rsid w:val="00AF0ABF"/>
    <w:rsid w:val="00AF5020"/>
    <w:rsid w:val="00B51F09"/>
    <w:rsid w:val="00C31959"/>
    <w:rsid w:val="00C47F40"/>
    <w:rsid w:val="00CA607F"/>
    <w:rsid w:val="00CB649C"/>
    <w:rsid w:val="00D15DBB"/>
    <w:rsid w:val="00D650FA"/>
    <w:rsid w:val="00DB76A0"/>
    <w:rsid w:val="00DC5DD3"/>
    <w:rsid w:val="00DC7E1E"/>
    <w:rsid w:val="00E00003"/>
    <w:rsid w:val="00E011B3"/>
    <w:rsid w:val="00E53E21"/>
    <w:rsid w:val="00E57C2A"/>
    <w:rsid w:val="00E90F4C"/>
    <w:rsid w:val="00ED25EF"/>
    <w:rsid w:val="00F276FC"/>
    <w:rsid w:val="00F9268C"/>
    <w:rsid w:val="00FC3AD9"/>
    <w:rsid w:val="00FC67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14FE"/>
  <w15:docId w15:val="{36613154-52B9-4F91-9496-40113F79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4E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4E6C"/>
    <w:rPr>
      <w:rFonts w:ascii="Tahoma" w:hAnsi="Tahoma" w:cs="Tahoma"/>
      <w:sz w:val="16"/>
      <w:szCs w:val="16"/>
    </w:rPr>
  </w:style>
  <w:style w:type="paragraph" w:styleId="Paragrafoelenco">
    <w:name w:val="List Paragraph"/>
    <w:basedOn w:val="Normale"/>
    <w:uiPriority w:val="34"/>
    <w:qFormat/>
    <w:rsid w:val="00434E6C"/>
    <w:pPr>
      <w:ind w:left="720"/>
      <w:contextualSpacing/>
    </w:pPr>
  </w:style>
  <w:style w:type="table" w:styleId="Grigliatabella">
    <w:name w:val="Table Grid"/>
    <w:basedOn w:val="Tabellanormale"/>
    <w:uiPriority w:val="59"/>
    <w:rsid w:val="00AB2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174A4"/>
    <w:rPr>
      <w:color w:val="0000FF" w:themeColor="hyperlink"/>
      <w:u w:val="single"/>
    </w:rPr>
  </w:style>
  <w:style w:type="character" w:styleId="Enfasicorsivo">
    <w:name w:val="Emphasis"/>
    <w:basedOn w:val="Carpredefinitoparagrafo"/>
    <w:uiPriority w:val="20"/>
    <w:qFormat/>
    <w:rsid w:val="009C4A90"/>
    <w:rPr>
      <w:i/>
      <w:iCs/>
    </w:rPr>
  </w:style>
  <w:style w:type="character" w:styleId="Enfasigrassetto">
    <w:name w:val="Strong"/>
    <w:basedOn w:val="Carpredefinitoparagrafo"/>
    <w:uiPriority w:val="22"/>
    <w:qFormat/>
    <w:rsid w:val="009C4A90"/>
    <w:rPr>
      <w:b/>
      <w:bCs/>
    </w:rPr>
  </w:style>
  <w:style w:type="paragraph" w:styleId="Intestazione">
    <w:name w:val="header"/>
    <w:basedOn w:val="Normale"/>
    <w:link w:val="IntestazioneCarattere"/>
    <w:uiPriority w:val="99"/>
    <w:unhideWhenUsed/>
    <w:rsid w:val="00DC7E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C7E1E"/>
  </w:style>
  <w:style w:type="paragraph" w:styleId="Pidipagina">
    <w:name w:val="footer"/>
    <w:basedOn w:val="Normale"/>
    <w:link w:val="PidipaginaCarattere"/>
    <w:uiPriority w:val="99"/>
    <w:unhideWhenUsed/>
    <w:rsid w:val="00DC7E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7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55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e.univpm.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2093</Words>
  <Characters>11932</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pacetti</dc:creator>
  <cp:lastModifiedBy>Francesco Garza</cp:lastModifiedBy>
  <cp:revision>2</cp:revision>
  <dcterms:created xsi:type="dcterms:W3CDTF">2021-12-22T12:50:00Z</dcterms:created>
  <dcterms:modified xsi:type="dcterms:W3CDTF">2021-12-22T12:50:00Z</dcterms:modified>
</cp:coreProperties>
</file>