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BDBD1" w14:textId="77777777" w:rsidR="00212C42" w:rsidRDefault="00212C42">
      <w:pPr>
        <w:pStyle w:val="Standard"/>
        <w:tabs>
          <w:tab w:val="left" w:pos="1875"/>
        </w:tabs>
        <w:snapToGrid w:val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bookmarkStart w:id="0" w:name="_GoBack"/>
      <w:bookmarkEnd w:id="0"/>
    </w:p>
    <w:p w14:paraId="278CD9F0" w14:textId="77777777" w:rsidR="00212C42" w:rsidRDefault="00C0558E">
      <w:pPr>
        <w:pStyle w:val="Standard"/>
        <w:tabs>
          <w:tab w:val="left" w:pos="1875"/>
        </w:tabs>
        <w:snapToGrid w:val="0"/>
        <w:spacing w:before="280"/>
        <w:jc w:val="center"/>
      </w:pPr>
      <w:r>
        <w:rPr>
          <w:noProof/>
        </w:rPr>
        <w:drawing>
          <wp:inline distT="0" distB="0" distL="0" distR="0" wp14:anchorId="77870DE5" wp14:editId="132CFCE9">
            <wp:extent cx="6116399" cy="933480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99" cy="933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 xml:space="preserve"> </w:t>
      </w:r>
    </w:p>
    <w:p w14:paraId="61918D13" w14:textId="77777777" w:rsidR="00212C42" w:rsidRDefault="00C0558E">
      <w:pPr>
        <w:pStyle w:val="Standard"/>
        <w:tabs>
          <w:tab w:val="left" w:pos="1875"/>
        </w:tabs>
        <w:snapToGrid w:val="0"/>
        <w:spacing w:before="280"/>
        <w:jc w:val="center"/>
      </w:pPr>
      <w: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“Giovani e lavoro, tra cultura, creatività e impegno sociale”</w:t>
      </w:r>
    </w:p>
    <w:p w14:paraId="27DDF748" w14:textId="77777777" w:rsidR="00212C42" w:rsidRDefault="00C0558E">
      <w:pPr>
        <w:pStyle w:val="Standard"/>
        <w:tabs>
          <w:tab w:val="left" w:pos="1875"/>
        </w:tabs>
        <w:snapToGrid w:val="0"/>
        <w:spacing w:before="280"/>
        <w:jc w:val="center"/>
      </w:pPr>
      <w:r>
        <w:rPr>
          <w:rFonts w:ascii="Times New Roman" w:eastAsia="Times New Roman" w:hAnsi="Times New Roman" w:cs="Times New Roman"/>
          <w:lang w:eastAsia="it-IT"/>
        </w:rPr>
        <w:t>Venerdì 16 dicembre 2022 - ore 17.30</w:t>
      </w:r>
    </w:p>
    <w:tbl>
      <w:tblPr>
        <w:tblW w:w="4920" w:type="dxa"/>
        <w:tblInd w:w="297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085"/>
      </w:tblGrid>
      <w:tr w:rsidR="00212C42" w14:paraId="4C3B0596" w14:textId="77777777">
        <w:tblPrEx>
          <w:tblCellMar>
            <w:top w:w="0" w:type="dxa"/>
            <w:bottom w:w="0" w:type="dxa"/>
          </w:tblCellMar>
        </w:tblPrEx>
        <w:trPr>
          <w:trHeight w:val="713"/>
        </w:trPr>
        <w:tc>
          <w:tcPr>
            <w:tcW w:w="2834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6455C8" w14:textId="77777777" w:rsidR="00212C42" w:rsidRDefault="00212C42">
            <w:pPr>
              <w:pStyle w:val="Standard"/>
              <w:widowControl w:val="0"/>
              <w:tabs>
                <w:tab w:val="left" w:pos="1875"/>
              </w:tabs>
              <w:snapToGrid w:val="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</w:p>
          <w:p w14:paraId="693B9E37" w14:textId="77777777" w:rsidR="00212C42" w:rsidRDefault="00C0558E">
            <w:pPr>
              <w:pStyle w:val="Standard"/>
              <w:widowControl w:val="0"/>
              <w:tabs>
                <w:tab w:val="left" w:pos="1875"/>
              </w:tabs>
              <w:snapToGrid w:val="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>Istituto Tedesco Perugia</w:t>
            </w:r>
          </w:p>
          <w:p w14:paraId="2F31858A" w14:textId="77777777" w:rsidR="00212C42" w:rsidRDefault="00C0558E">
            <w:pPr>
              <w:pStyle w:val="Standard"/>
              <w:widowControl w:val="0"/>
              <w:tabs>
                <w:tab w:val="left" w:pos="1875"/>
              </w:tabs>
              <w:snapToGrid w:val="0"/>
              <w:spacing w:before="80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 xml:space="preserve">piazza Raffaelo, 11 -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it-IT"/>
              </w:rPr>
              <w:t>Pg</w:t>
            </w:r>
            <w:proofErr w:type="spellEnd"/>
          </w:p>
        </w:tc>
        <w:tc>
          <w:tcPr>
            <w:tcW w:w="208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DCC5A5" w14:textId="77777777" w:rsidR="00212C42" w:rsidRDefault="00212C42">
            <w:pPr>
              <w:pStyle w:val="Standard"/>
              <w:widowControl w:val="0"/>
              <w:tabs>
                <w:tab w:val="left" w:pos="1875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  <w:lang w:eastAsia="it-IT"/>
              </w:rPr>
            </w:pPr>
          </w:p>
          <w:p w14:paraId="4596FB7F" w14:textId="77777777" w:rsidR="00212C42" w:rsidRDefault="00C0558E">
            <w:pPr>
              <w:pStyle w:val="Standard"/>
              <w:widowControl w:val="0"/>
              <w:tabs>
                <w:tab w:val="left" w:pos="1875"/>
              </w:tabs>
              <w:snapToGrid w:val="0"/>
            </w:pPr>
            <w:r>
              <w:rPr>
                <w:noProof/>
              </w:rPr>
              <w:drawing>
                <wp:inline distT="0" distB="0" distL="0" distR="0" wp14:anchorId="3FEF2DB8" wp14:editId="55B9B2BA">
                  <wp:extent cx="380880" cy="535320"/>
                  <wp:effectExtent l="0" t="0" r="120" b="0"/>
                  <wp:docPr id="2" name="Immagin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0" cy="53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C42" w14:paraId="395641AA" w14:textId="77777777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2834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522C27" w14:textId="77777777" w:rsidR="00000000" w:rsidRDefault="00C0558E"/>
        </w:tc>
        <w:tc>
          <w:tcPr>
            <w:tcW w:w="208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7493C8" w14:textId="77777777" w:rsidR="00212C42" w:rsidRDefault="00212C42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lang w:eastAsia="it-IT"/>
              </w:rPr>
            </w:pPr>
          </w:p>
        </w:tc>
      </w:tr>
    </w:tbl>
    <w:p w14:paraId="3D21E0B6" w14:textId="77777777" w:rsidR="00212C42" w:rsidRDefault="00C0558E">
      <w:pPr>
        <w:pStyle w:val="Standard"/>
        <w:tabs>
          <w:tab w:val="left" w:pos="1875"/>
        </w:tabs>
        <w:snapToGrid w:val="0"/>
        <w:spacing w:before="280"/>
      </w:pPr>
      <w:r>
        <w:rPr>
          <w:rFonts w:ascii="Times New Roman" w:eastAsia="Times New Roman" w:hAnsi="Times New Roman" w:cs="Times New Roman"/>
          <w:lang w:eastAsia="it-IT"/>
        </w:rPr>
        <w:t xml:space="preserve">Si svolgerà </w:t>
      </w:r>
      <w:r>
        <w:rPr>
          <w:rFonts w:ascii="Times New Roman" w:eastAsia="Times New Roman" w:hAnsi="Times New Roman" w:cs="Times New Roman"/>
          <w:b/>
          <w:lang w:eastAsia="it-IT"/>
        </w:rPr>
        <w:t xml:space="preserve">venerdì 16 </w:t>
      </w:r>
      <w:r>
        <w:rPr>
          <w:rFonts w:ascii="Times New Roman" w:eastAsia="Times New Roman" w:hAnsi="Times New Roman" w:cs="Times New Roman"/>
          <w:b/>
          <w:lang w:eastAsia="it-IT"/>
        </w:rPr>
        <w:t>dicembre 2022 alle ore 17.30</w:t>
      </w:r>
      <w:r>
        <w:rPr>
          <w:rFonts w:ascii="Times New Roman" w:eastAsia="Times New Roman" w:hAnsi="Times New Roman" w:cs="Times New Roman"/>
          <w:lang w:eastAsia="it-IT"/>
        </w:rPr>
        <w:t xml:space="preserve"> - presso i locali dell’Istituto Tedesco Perugia (piazza Raffaelo, 11 - </w:t>
      </w:r>
      <w:proofErr w:type="spellStart"/>
      <w:r>
        <w:rPr>
          <w:rFonts w:ascii="Times New Roman" w:eastAsia="Times New Roman" w:hAnsi="Times New Roman" w:cs="Times New Roman"/>
          <w:lang w:eastAsia="it-IT"/>
        </w:rPr>
        <w:t>Pg</w:t>
      </w:r>
      <w:proofErr w:type="spellEnd"/>
      <w:r>
        <w:rPr>
          <w:rFonts w:ascii="Times New Roman" w:eastAsia="Times New Roman" w:hAnsi="Times New Roman" w:cs="Times New Roman"/>
          <w:lang w:eastAsia="it-IT"/>
        </w:rPr>
        <w:t xml:space="preserve">) - l’incontro </w:t>
      </w:r>
      <w:r>
        <w:rPr>
          <w:rFonts w:ascii="Times New Roman" w:eastAsia="Times New Roman" w:hAnsi="Times New Roman" w:cs="Times New Roman"/>
          <w:b/>
          <w:lang w:eastAsia="it-IT"/>
        </w:rPr>
        <w:t>“Giovani e lavoro, tra cultura, creatività e impegno sociale”</w:t>
      </w:r>
      <w:r>
        <w:rPr>
          <w:rFonts w:ascii="Times New Roman" w:eastAsia="Times New Roman" w:hAnsi="Times New Roman" w:cs="Times New Roman"/>
          <w:lang w:eastAsia="it-IT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lang w:eastAsia="it-IT"/>
        </w:rPr>
        <w:t>L’evento si propone come occasione di riflessione sul tema delle opportunità</w:t>
      </w:r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 lavorative, occupazionali ed imprenditoriali a base culturale, creativa e sociale per i giovani. Tre gli operatori attivi nel settore culturale e creativo, che potranno raccontare il loro impegno per un’Europa più inclusiva. </w:t>
      </w:r>
      <w:r>
        <w:rPr>
          <w:rFonts w:ascii="Times New Roman" w:eastAsia="Times New Roman" w:hAnsi="Times New Roman" w:cs="Times New Roman"/>
          <w:b/>
          <w:color w:val="000000"/>
          <w:lang w:eastAsia="it-IT"/>
        </w:rPr>
        <w:t>La Cooperativa La Paranza di N</w:t>
      </w:r>
      <w:r>
        <w:rPr>
          <w:rFonts w:ascii="Times New Roman" w:eastAsia="Times New Roman" w:hAnsi="Times New Roman" w:cs="Times New Roman"/>
          <w:b/>
          <w:color w:val="000000"/>
          <w:lang w:eastAsia="it-IT"/>
        </w:rPr>
        <w:t>apoli</w:t>
      </w:r>
      <w:r>
        <w:rPr>
          <w:rFonts w:ascii="Times New Roman" w:eastAsia="Times New Roman" w:hAnsi="Times New Roman" w:cs="Times New Roman"/>
          <w:color w:val="000000"/>
          <w:lang w:eastAsia="it-IT"/>
        </w:rPr>
        <w:t>, attiva nella gestione delle Catacombe di Napoli</w:t>
      </w:r>
      <w:r>
        <w:rPr>
          <w:color w:val="000000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lang w:eastAsia="it-IT"/>
        </w:rPr>
        <w:t>, più in generale, dedicata al rilancio dell’immagine</w:t>
      </w:r>
      <w:r>
        <w:rPr>
          <w:rFonts w:ascii="Times New Roman" w:hAnsi="Times New Roman" w:cs="Times New Roman"/>
          <w:color w:val="000000"/>
        </w:rPr>
        <w:t xml:space="preserve"> della città, attraverso la</w:t>
      </w:r>
      <w:r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  <w:bCs/>
        </w:rPr>
        <w:t>riscoperta del patrimonio artistico e culturale</w:t>
      </w:r>
      <w:r>
        <w:rPr>
          <w:rFonts w:ascii="Times New Roman" w:hAnsi="Times New Roman" w:cs="Times New Roman"/>
          <w:color w:val="000000"/>
        </w:rPr>
        <w:t xml:space="preserve">, con un forte coinvolgimento dei giovani. </w:t>
      </w:r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Di Perugia, la </w:t>
      </w:r>
      <w:r>
        <w:rPr>
          <w:rFonts w:ascii="Times New Roman" w:eastAsia="Times New Roman" w:hAnsi="Times New Roman" w:cs="Times New Roman"/>
          <w:b/>
          <w:color w:val="000000"/>
          <w:lang w:eastAsia="it-IT"/>
        </w:rPr>
        <w:t xml:space="preserve">Cooperativa </w:t>
      </w:r>
      <w:r>
        <w:rPr>
          <w:rFonts w:ascii="Times New Roman" w:eastAsia="Times New Roman" w:hAnsi="Times New Roman" w:cs="Times New Roman"/>
          <w:b/>
          <w:color w:val="000000"/>
          <w:lang w:eastAsia="it-IT"/>
        </w:rPr>
        <w:t xml:space="preserve">sociale Densa </w:t>
      </w:r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opera nel campo dell’educazione, della cultura e della comunicazione creando ponti tra ricerca pedagogica, sperimentazione nel campo artistico e delle nuove tecnologie digitali. Sempre dal capoluogo umbro proviene </w:t>
      </w:r>
      <w:r>
        <w:rPr>
          <w:rFonts w:ascii="Times New Roman" w:eastAsia="Times New Roman" w:hAnsi="Times New Roman" w:cs="Times New Roman"/>
          <w:b/>
          <w:color w:val="000000"/>
          <w:lang w:eastAsia="it-IT"/>
        </w:rPr>
        <w:t>Dromo Studio</w:t>
      </w:r>
      <w:r>
        <w:rPr>
          <w:rFonts w:ascii="Times New Roman" w:eastAsia="Times New Roman" w:hAnsi="Times New Roman" w:cs="Times New Roman"/>
          <w:color w:val="000000"/>
          <w:lang w:eastAsia="it-IT"/>
        </w:rPr>
        <w:t>, impresa creati</w:t>
      </w:r>
      <w:r>
        <w:rPr>
          <w:rFonts w:ascii="Times New Roman" w:eastAsia="Times New Roman" w:hAnsi="Times New Roman" w:cs="Times New Roman"/>
          <w:color w:val="000000"/>
          <w:lang w:eastAsia="it-IT"/>
        </w:rPr>
        <w:t>va che si divide tra produzioni audiovisive e cinematografiche indipendenti, comunicazione pubblicitaria e marketing digitale.</w:t>
      </w:r>
    </w:p>
    <w:p w14:paraId="57B68AAB" w14:textId="77777777" w:rsidR="00212C42" w:rsidRDefault="00C0558E">
      <w:pPr>
        <w:pStyle w:val="Standard"/>
        <w:tabs>
          <w:tab w:val="left" w:pos="1875"/>
        </w:tabs>
        <w:snapToGrid w:val="0"/>
        <w:spacing w:before="120"/>
      </w:pPr>
      <w:r>
        <w:rPr>
          <w:rFonts w:ascii="Times New Roman" w:eastAsia="Times New Roman" w:hAnsi="Times New Roman" w:cs="Times New Roman"/>
          <w:lang w:eastAsia="it-IT"/>
        </w:rPr>
        <w:t xml:space="preserve">L’evento è promosso dal </w:t>
      </w:r>
      <w:r>
        <w:rPr>
          <w:rFonts w:ascii="Times New Roman" w:eastAsia="Times New Roman" w:hAnsi="Times New Roman" w:cs="Times New Roman"/>
          <w:i/>
          <w:lang w:eastAsia="it-IT"/>
        </w:rPr>
        <w:t>Centro di Documentazione Europea dell’Università di Perugia</w:t>
      </w:r>
      <w:r>
        <w:rPr>
          <w:rFonts w:ascii="Times New Roman" w:eastAsia="Times New Roman" w:hAnsi="Times New Roman" w:cs="Times New Roman"/>
          <w:lang w:eastAsia="it-IT"/>
        </w:rPr>
        <w:t xml:space="preserve">, con la collaborazione del </w:t>
      </w:r>
      <w:r>
        <w:rPr>
          <w:rFonts w:ascii="Times New Roman" w:eastAsia="Times New Roman" w:hAnsi="Times New Roman" w:cs="Times New Roman"/>
          <w:i/>
          <w:lang w:eastAsia="it-IT"/>
        </w:rPr>
        <w:t>Master in Progett</w:t>
      </w:r>
      <w:r>
        <w:rPr>
          <w:rFonts w:ascii="Times New Roman" w:eastAsia="Times New Roman" w:hAnsi="Times New Roman" w:cs="Times New Roman"/>
          <w:i/>
          <w:lang w:eastAsia="it-IT"/>
        </w:rPr>
        <w:t xml:space="preserve">azione e accesso ai fondi europei per la cultura, la creatività e il multimediale </w:t>
      </w:r>
      <w:r>
        <w:rPr>
          <w:rFonts w:ascii="Times New Roman" w:eastAsia="Times New Roman" w:hAnsi="Times New Roman" w:cs="Times New Roman"/>
          <w:lang w:eastAsia="it-IT"/>
        </w:rPr>
        <w:t xml:space="preserve">e fa parte del Progetto nazionale dei CDE italiani 2022 in occasione </w:t>
      </w:r>
      <w:r>
        <w:rPr>
          <w:rFonts w:ascii="Times New Roman" w:eastAsia="Times New Roman" w:hAnsi="Times New Roman" w:cs="Times New Roman"/>
          <w:b/>
          <w:lang w:eastAsia="it-IT"/>
        </w:rPr>
        <w:t>dell’Anno europeo dei giovani - Un futuro più verde, più digitale e più inclusivo</w:t>
      </w:r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lang w:eastAsia="it-IT"/>
        </w:rPr>
        <w:t>promosso dalle istituz</w:t>
      </w:r>
      <w:r>
        <w:rPr>
          <w:rFonts w:ascii="Times New Roman" w:eastAsia="Times New Roman" w:hAnsi="Times New Roman" w:cs="Times New Roman"/>
          <w:lang w:eastAsia="it-IT"/>
        </w:rPr>
        <w:t>ioni dell’Ue per ribadire il ruolo strategico della gioventù europea nella costruzione di un futuro migliore.</w:t>
      </w:r>
    </w:p>
    <w:p w14:paraId="10F2B92F" w14:textId="77777777" w:rsidR="00212C42" w:rsidRDefault="00C0558E">
      <w:pPr>
        <w:pStyle w:val="Standard"/>
        <w:tabs>
          <w:tab w:val="left" w:pos="1875"/>
        </w:tabs>
        <w:snapToGrid w:val="0"/>
        <w:spacing w:before="120"/>
      </w:pPr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Interverranno Fabio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it-IT"/>
        </w:rPr>
        <w:t>Raspadori</w:t>
      </w:r>
      <w:proofErr w:type="spellEnd"/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 (Università di Perugia - Direttore </w:t>
      </w:r>
      <w:r>
        <w:rPr>
          <w:rFonts w:ascii="Times New Roman" w:eastAsia="Times New Roman" w:hAnsi="Times New Roman" w:cs="Times New Roman"/>
          <w:lang w:eastAsia="it-IT"/>
        </w:rPr>
        <w:t>Master in Progettazione e accesso ai fondi europei per la cultura, la creatività</w:t>
      </w:r>
      <w:r>
        <w:rPr>
          <w:rFonts w:ascii="Times New Roman" w:eastAsia="Times New Roman" w:hAnsi="Times New Roman" w:cs="Times New Roman"/>
          <w:lang w:eastAsia="it-IT"/>
        </w:rPr>
        <w:t xml:space="preserve"> e il multimediale</w:t>
      </w:r>
      <w:r>
        <w:rPr>
          <w:rFonts w:ascii="Times New Roman" w:eastAsia="Times New Roman" w:hAnsi="Times New Roman" w:cs="Times New Roman"/>
          <w:color w:val="000000"/>
          <w:lang w:eastAsia="it-IT"/>
        </w:rPr>
        <w:t xml:space="preserve">), Diletta Paoletti (Università di Perugia -Coordinatrice </w:t>
      </w:r>
      <w:r>
        <w:rPr>
          <w:rFonts w:ascii="Times New Roman" w:eastAsia="Times New Roman" w:hAnsi="Times New Roman" w:cs="Times New Roman"/>
          <w:lang w:eastAsia="it-IT"/>
        </w:rPr>
        <w:t>Master in Progettazione e accesso ai fondi europei per la cultura, la creatività e il multimediale), Elisa Di Toro (Cooperativa Densa), Vincenzo Porzio (Cooperativa La paranza - Le</w:t>
      </w:r>
      <w:r>
        <w:rPr>
          <w:rFonts w:ascii="Times New Roman" w:eastAsia="Times New Roman" w:hAnsi="Times New Roman" w:cs="Times New Roman"/>
          <w:lang w:eastAsia="it-IT"/>
        </w:rPr>
        <w:t xml:space="preserve"> catacombe di Napoli), Giacomo Della Rocca (Dromo Studio).</w:t>
      </w:r>
    </w:p>
    <w:p w14:paraId="4AB70B9A" w14:textId="77777777" w:rsidR="00212C42" w:rsidRDefault="00C0558E">
      <w:pPr>
        <w:pStyle w:val="Standard"/>
        <w:tabs>
          <w:tab w:val="left" w:pos="1875"/>
        </w:tabs>
        <w:spacing w:before="280" w:after="280"/>
      </w:pPr>
      <w:r>
        <w:rPr>
          <w:rFonts w:ascii="Times New Roman" w:eastAsia="Times New Roman" w:hAnsi="Times New Roman" w:cs="Times New Roman"/>
          <w:lang w:eastAsia="it-IT"/>
        </w:rPr>
        <w:t>La cittadinanza è invitata a partecipare.</w:t>
      </w:r>
    </w:p>
    <w:p w14:paraId="6B44F061" w14:textId="77777777" w:rsidR="00212C42" w:rsidRDefault="00212C42">
      <w:pPr>
        <w:pStyle w:val="Standard"/>
        <w:tabs>
          <w:tab w:val="left" w:pos="1875"/>
        </w:tabs>
        <w:spacing w:before="280" w:after="280"/>
        <w:rPr>
          <w:rFonts w:ascii="Times New Roman" w:eastAsia="Times New Roman" w:hAnsi="Times New Roman" w:cs="Times New Roman"/>
          <w:lang w:eastAsia="it-IT"/>
        </w:rPr>
      </w:pPr>
    </w:p>
    <w:p w14:paraId="4EC6A67C" w14:textId="77777777" w:rsidR="00212C42" w:rsidRDefault="00212C42">
      <w:pPr>
        <w:pStyle w:val="Standard"/>
        <w:tabs>
          <w:tab w:val="left" w:pos="1875"/>
        </w:tabs>
        <w:spacing w:before="280" w:after="280"/>
        <w:rPr>
          <w:rFonts w:ascii="Times New Roman" w:eastAsia="Times New Roman" w:hAnsi="Times New Roman" w:cs="Times New Roman"/>
          <w:lang w:eastAsia="it-IT"/>
        </w:rPr>
      </w:pPr>
    </w:p>
    <w:p w14:paraId="35EDB698" w14:textId="77777777" w:rsidR="00212C42" w:rsidRDefault="00C0558E">
      <w:pPr>
        <w:pStyle w:val="Standard"/>
        <w:tabs>
          <w:tab w:val="left" w:pos="1875"/>
        </w:tabs>
        <w:spacing w:before="280" w:after="280"/>
      </w:pPr>
      <w:r>
        <w:rPr>
          <w:rFonts w:ascii="Times New Roman" w:eastAsia="Times New Roman" w:hAnsi="Times New Roman" w:cs="Times New Roman"/>
          <w:color w:val="000000"/>
          <w:lang w:eastAsia="it-IT"/>
        </w:rPr>
        <w:t>Info:</w:t>
      </w:r>
    </w:p>
    <w:p w14:paraId="7B82ACFF" w14:textId="77777777" w:rsidR="00212C42" w:rsidRDefault="00C0558E">
      <w:pPr>
        <w:pStyle w:val="Standard"/>
        <w:tabs>
          <w:tab w:val="left" w:pos="1875"/>
        </w:tabs>
        <w:spacing w:before="280" w:after="280"/>
      </w:pPr>
      <w:hyperlink r:id="rId11" w:history="1">
        <w:r>
          <w:rPr>
            <w:rStyle w:val="Internetlink"/>
            <w:rFonts w:ascii="Times New Roman" w:eastAsia="Times New Roman" w:hAnsi="Times New Roman" w:cs="Times New Roman"/>
            <w:lang w:eastAsia="it-IT"/>
          </w:rPr>
          <w:t>servizio.csb.cde@unipg.it</w:t>
        </w:r>
      </w:hyperlink>
    </w:p>
    <w:p w14:paraId="5F33B349" w14:textId="77777777" w:rsidR="00212C42" w:rsidRDefault="00C0558E">
      <w:pPr>
        <w:pStyle w:val="Standard"/>
        <w:tabs>
          <w:tab w:val="left" w:pos="1875"/>
        </w:tabs>
        <w:spacing w:before="280" w:after="280"/>
      </w:pPr>
      <w:hyperlink r:id="rId12" w:history="1">
        <w:r>
          <w:rPr>
            <w:rStyle w:val="Internetlink"/>
            <w:rFonts w:ascii="Times New Roman" w:eastAsia="Times New Roman" w:hAnsi="Times New Roman" w:cs="Times New Roman"/>
            <w:lang w:eastAsia="it-IT"/>
          </w:rPr>
          <w:t>master.progettazione@unipg.it</w:t>
        </w:r>
      </w:hyperlink>
    </w:p>
    <w:p w14:paraId="5D71F313" w14:textId="77777777" w:rsidR="00212C42" w:rsidRDefault="00212C42">
      <w:pPr>
        <w:pStyle w:val="Standard"/>
      </w:pPr>
    </w:p>
    <w:sectPr w:rsidR="00212C42">
      <w:pgSz w:w="11906" w:h="16838"/>
      <w:pgMar w:top="0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E9F41" w14:textId="77777777" w:rsidR="00000000" w:rsidRDefault="00C0558E">
      <w:r>
        <w:separator/>
      </w:r>
    </w:p>
  </w:endnote>
  <w:endnote w:type="continuationSeparator" w:id="0">
    <w:p w14:paraId="6DB3A4B4" w14:textId="77777777" w:rsidR="00000000" w:rsidRDefault="00C0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D4FF0" w14:textId="77777777" w:rsidR="00000000" w:rsidRDefault="00C0558E">
      <w:r>
        <w:rPr>
          <w:color w:val="000000"/>
        </w:rPr>
        <w:separator/>
      </w:r>
    </w:p>
  </w:footnote>
  <w:footnote w:type="continuationSeparator" w:id="0">
    <w:p w14:paraId="43F34337" w14:textId="77777777" w:rsidR="00000000" w:rsidRDefault="00C055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12C42"/>
    <w:rsid w:val="00212C42"/>
    <w:rsid w:val="00C0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64664"/>
  <w15:docId w15:val="{08542341-C1AC-48E1-93A0-5D7D1790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F"/>
        <w:sz w:val="24"/>
        <w:szCs w:val="24"/>
        <w:lang w:val="it-IT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"/>
    <w:rPr>
      <w:rFonts w:cs="Lucida Sans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  <w:lang/>
    </w:rPr>
  </w:style>
  <w:style w:type="paragraph" w:styleId="Normale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  <w:lang w:eastAsia="it-IT"/>
    </w:rPr>
  </w:style>
  <w:style w:type="paragraph" w:customStyle="1" w:styleId="big">
    <w:name w:val="big"/>
    <w:basedOn w:val="Standard"/>
    <w:pPr>
      <w:spacing w:before="280" w:after="280"/>
    </w:pPr>
    <w:rPr>
      <w:rFonts w:ascii="Times New Roman" w:eastAsia="Times New Roman" w:hAnsi="Times New Roman" w:cs="Times New Roman"/>
      <w:lang w:eastAsia="it-IT"/>
    </w:rPr>
  </w:style>
  <w:style w:type="character" w:customStyle="1" w:styleId="apple-converted-space">
    <w:name w:val="apple-converted-space"/>
    <w:basedOn w:val="Carpredefinitoparagrafo"/>
  </w:style>
  <w:style w:type="character" w:customStyle="1" w:styleId="Internetlink">
    <w:name w:val="Internet link"/>
    <w:basedOn w:val="Carpredefinitoparagrafo"/>
    <w:rPr>
      <w:color w:val="0000FF"/>
      <w:u w:val="single"/>
    </w:rPr>
  </w:style>
  <w:style w:type="character" w:customStyle="1" w:styleId="jsgrdq">
    <w:name w:val="jsgrdq"/>
    <w:basedOn w:val="Carpredefinitoparagrafo"/>
  </w:style>
  <w:style w:type="character" w:styleId="Enfasigrassetto">
    <w:name w:val="Strong"/>
    <w:basedOn w:val="Carpredefinitoparagrafo"/>
    <w:rPr>
      <w:b/>
      <w:bCs/>
    </w:rPr>
  </w:style>
  <w:style w:type="character" w:styleId="Menzionenonrisolta">
    <w:name w:val="Unresolved Mention"/>
    <w:basedOn w:val="Carpredefinitoparagrafo"/>
    <w:rPr>
      <w:color w:val="605E5C"/>
      <w:shd w:val="clear" w:color="auto" w:fill="E1DFDD"/>
    </w:rPr>
  </w:style>
  <w:style w:type="character" w:customStyle="1" w:styleId="VisitedInternetLink">
    <w:name w:val="Visited Internet Link"/>
    <w:basedOn w:val="Carpredefinitoparagrafo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master.progettazione@unipg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rvizio.csb.cde@unipg.it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2D63394A92AF4EA1939242F2FF55D6" ma:contentTypeVersion="14" ma:contentTypeDescription="Creare un nuovo documento." ma:contentTypeScope="" ma:versionID="df2a26545d971e47b92b62d65b133a54">
  <xsd:schema xmlns:xsd="http://www.w3.org/2001/XMLSchema" xmlns:xs="http://www.w3.org/2001/XMLSchema" xmlns:p="http://schemas.microsoft.com/office/2006/metadata/properties" xmlns:ns3="15f3c3e9-d720-405b-9909-5c2894843c5e" xmlns:ns4="49f2c8c3-8183-485e-832b-d0a0fc7341fb" targetNamespace="http://schemas.microsoft.com/office/2006/metadata/properties" ma:root="true" ma:fieldsID="7d7db4da6c98ee9d52ce571b3345d0a7" ns3:_="" ns4:_="">
    <xsd:import namespace="15f3c3e9-d720-405b-9909-5c2894843c5e"/>
    <xsd:import namespace="49f2c8c3-8183-485e-832b-d0a0fc7341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3c3e9-d720-405b-9909-5c2894843c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2c8c3-8183-485e-832b-d0a0fc7341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7A4AA0-FC5E-41DB-8265-C03A1A073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3c3e9-d720-405b-9909-5c2894843c5e"/>
    <ds:schemaRef ds:uri="49f2c8c3-8183-485e-832b-d0a0fc734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AC69BF-FE7D-4982-9720-C1CA97BCCB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B2938-DB3D-4942-8850-131FB71E69CC}">
  <ds:schemaRefs>
    <ds:schemaRef ds:uri="15f3c3e9-d720-405b-9909-5c2894843c5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49f2c8c3-8183-485e-832b-d0a0fc7341f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372</Words>
  <Characters>2126</Characters>
  <Application>Microsoft Office Word</Application>
  <DocSecurity>4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Francesco Garza</cp:lastModifiedBy>
  <cp:revision>2</cp:revision>
  <dcterms:created xsi:type="dcterms:W3CDTF">2023-01-12T11:54:00Z</dcterms:created>
  <dcterms:modified xsi:type="dcterms:W3CDTF">2023-01-12T11:54:00Z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0x0101005F2D63394A92AF4EA1939242F2FF55D6</vt:lpwstr>
  </property>
</Properties>
</file>